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A8" w:rsidRDefault="006C2612" w:rsidP="000A776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</w:t>
      </w:r>
      <w:proofErr w:type="gramEnd"/>
      <w:r w:rsidR="00DB0CA8">
        <w:rPr>
          <w:sz w:val="20"/>
          <w:szCs w:val="20"/>
        </w:rPr>
        <w:t xml:space="preserve"> MESLEKİ VE TEKNİK ANADOLU </w:t>
      </w:r>
      <w:r w:rsidR="00DB0CA8" w:rsidRPr="00D3731E">
        <w:rPr>
          <w:sz w:val="20"/>
          <w:szCs w:val="20"/>
        </w:rPr>
        <w:t xml:space="preserve">LİSESİ </w:t>
      </w:r>
      <w:r w:rsidR="00DB0CA8">
        <w:rPr>
          <w:sz w:val="20"/>
          <w:szCs w:val="20"/>
        </w:rPr>
        <w:t>KONAKLAMA SEYAHAT HİZMETLERİ</w:t>
      </w:r>
      <w:r w:rsidR="00DB0CA8" w:rsidRPr="00D3731E">
        <w:rPr>
          <w:sz w:val="20"/>
          <w:szCs w:val="20"/>
        </w:rPr>
        <w:t xml:space="preserve"> ALANI </w:t>
      </w:r>
      <w:r w:rsidR="00DB0CA8" w:rsidRPr="006C2612">
        <w:rPr>
          <w:b/>
          <w:sz w:val="20"/>
          <w:szCs w:val="20"/>
        </w:rPr>
        <w:t xml:space="preserve">GÜNİÇİ HİZMETLER DERSİ </w:t>
      </w:r>
    </w:p>
    <w:p w:rsidR="00DB0CA8" w:rsidRPr="00D3731E" w:rsidRDefault="00FB62C7" w:rsidP="000A776B">
      <w:pPr>
        <w:jc w:val="center"/>
        <w:rPr>
          <w:sz w:val="20"/>
          <w:szCs w:val="20"/>
        </w:rPr>
      </w:pPr>
      <w:r>
        <w:rPr>
          <w:sz w:val="20"/>
          <w:szCs w:val="20"/>
        </w:rPr>
        <w:t>11. SINIF 2016</w:t>
      </w:r>
      <w:r w:rsidR="00DB0CA8" w:rsidRPr="00D3731E">
        <w:rPr>
          <w:sz w:val="20"/>
          <w:szCs w:val="20"/>
        </w:rPr>
        <w:t>–201</w:t>
      </w:r>
      <w:r>
        <w:rPr>
          <w:sz w:val="20"/>
          <w:szCs w:val="20"/>
        </w:rPr>
        <w:t>7</w:t>
      </w:r>
      <w:r w:rsidR="00DB0CA8" w:rsidRPr="00D3731E">
        <w:rPr>
          <w:sz w:val="20"/>
          <w:szCs w:val="20"/>
        </w:rPr>
        <w:t xml:space="preserve"> ÖĞRETİM YILI ÜNİTELENDİRİLMİŞ YILLIK DERS PLANI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883"/>
        <w:gridCol w:w="739"/>
        <w:gridCol w:w="3094"/>
        <w:gridCol w:w="3386"/>
        <w:gridCol w:w="2663"/>
        <w:gridCol w:w="2127"/>
        <w:gridCol w:w="1653"/>
      </w:tblGrid>
      <w:tr w:rsidR="00DB0CA8" w:rsidRPr="00A87B64" w:rsidTr="0090357E">
        <w:tc>
          <w:tcPr>
            <w:tcW w:w="683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AY</w:t>
            </w:r>
          </w:p>
        </w:tc>
        <w:tc>
          <w:tcPr>
            <w:tcW w:w="883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HAFTA</w:t>
            </w:r>
          </w:p>
        </w:tc>
        <w:tc>
          <w:tcPr>
            <w:tcW w:w="739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SAAT</w:t>
            </w:r>
          </w:p>
        </w:tc>
        <w:tc>
          <w:tcPr>
            <w:tcW w:w="3094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HEDEF VE DAVRANIŞLAR</w:t>
            </w:r>
          </w:p>
        </w:tc>
        <w:tc>
          <w:tcPr>
            <w:tcW w:w="3386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KONULAR</w:t>
            </w:r>
          </w:p>
        </w:tc>
        <w:tc>
          <w:tcPr>
            <w:tcW w:w="2663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ÖĞRENME-ÖĞRETME</w:t>
            </w:r>
          </w:p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YÖNTEM VE TEKNİKLERİ</w:t>
            </w:r>
          </w:p>
        </w:tc>
        <w:tc>
          <w:tcPr>
            <w:tcW w:w="2127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KULLANILAN EĞİTİM TEKNOLOJİLERİ ARAÇ VE GEREÇLERİ</w:t>
            </w:r>
          </w:p>
        </w:tc>
        <w:tc>
          <w:tcPr>
            <w:tcW w:w="1653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DEĞERLENDİRME (Hedef ve Davranışlara Ulaşma Düzeyi)</w:t>
            </w:r>
          </w:p>
        </w:tc>
      </w:tr>
      <w:tr w:rsidR="00EA6864" w:rsidRPr="00A87B64" w:rsidTr="00A162BE">
        <w:trPr>
          <w:cantSplit/>
          <w:trHeight w:val="837"/>
        </w:trPr>
        <w:tc>
          <w:tcPr>
            <w:tcW w:w="683" w:type="dxa"/>
            <w:vMerge w:val="restart"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EKİM</w:t>
            </w: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2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.HAFTA  </w:t>
            </w:r>
          </w:p>
          <w:p w:rsidR="00EA6864" w:rsidRPr="00302D0A" w:rsidRDefault="00EA6864" w:rsidP="00F53A52">
            <w:pPr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10-14 </w:t>
            </w:r>
            <w:r w:rsidRPr="00302D0A">
              <w:rPr>
                <w:rFonts w:eastAsia="Batang"/>
                <w:b/>
                <w:sz w:val="14"/>
                <w:szCs w:val="14"/>
              </w:rPr>
              <w:t>Ekim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EA6864" w:rsidRPr="00EF184F" w:rsidRDefault="00EA6864" w:rsidP="00664F49">
            <w:pPr>
              <w:rPr>
                <w:bCs/>
                <w:color w:val="000000"/>
                <w:sz w:val="18"/>
                <w:szCs w:val="18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 xml:space="preserve">Temizlik tekniğine uygun olarak genel </w:t>
            </w:r>
            <w:proofErr w:type="gramStart"/>
            <w:r w:rsidRPr="00EF184F">
              <w:rPr>
                <w:bCs/>
                <w:color w:val="000000"/>
                <w:sz w:val="18"/>
                <w:szCs w:val="18"/>
              </w:rPr>
              <w:t>alan  temizliği</w:t>
            </w:r>
            <w:proofErr w:type="gramEnd"/>
            <w:r w:rsidRPr="00EF184F">
              <w:rPr>
                <w:bCs/>
                <w:color w:val="000000"/>
                <w:sz w:val="18"/>
                <w:szCs w:val="18"/>
              </w:rPr>
              <w:t xml:space="preserve"> yapabilecektir.  </w:t>
            </w:r>
          </w:p>
          <w:p w:rsidR="00EA6864" w:rsidRDefault="00EA6864" w:rsidP="00664F49">
            <w:pPr>
              <w:rPr>
                <w:bCs/>
                <w:color w:val="000000"/>
                <w:sz w:val="18"/>
                <w:szCs w:val="18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Asansör Temizliği yapabilecektir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EA6864" w:rsidRDefault="00EA6864" w:rsidP="00664F49">
            <w:pPr>
              <w:rPr>
                <w:bCs/>
                <w:color w:val="000000"/>
                <w:sz w:val="18"/>
                <w:szCs w:val="18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Koridor ve merdiven temizliğini yapabilecektir.</w:t>
            </w:r>
          </w:p>
          <w:p w:rsidR="00EA6864" w:rsidRPr="00A162BE" w:rsidRDefault="00EA6864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EA6864" w:rsidRDefault="00EA6864" w:rsidP="00664F49">
            <w:pPr>
              <w:rPr>
                <w:b/>
                <w:color w:val="000000"/>
                <w:sz w:val="16"/>
                <w:u w:val="single"/>
              </w:rPr>
            </w:pPr>
            <w:r>
              <w:rPr>
                <w:b/>
                <w:color w:val="000000"/>
                <w:sz w:val="16"/>
                <w:u w:val="single"/>
              </w:rPr>
              <w:t>MODÜL 1: GENEL ALAN TEMİZLİĞİ</w:t>
            </w:r>
          </w:p>
          <w:p w:rsidR="00EA6864" w:rsidRPr="0007443B" w:rsidRDefault="00EA6864" w:rsidP="00664F49">
            <w:pPr>
              <w:rPr>
                <w:b/>
                <w:color w:val="000000"/>
                <w:szCs w:val="20"/>
              </w:rPr>
            </w:pPr>
            <w:r w:rsidRPr="0007443B">
              <w:rPr>
                <w:b/>
                <w:color w:val="000000"/>
                <w:szCs w:val="20"/>
              </w:rPr>
              <w:t>1. Asansör koridor merdiven temizliği</w:t>
            </w:r>
          </w:p>
          <w:p w:rsidR="00EA6864" w:rsidRDefault="00EA6864" w:rsidP="00664F49">
            <w:pPr>
              <w:rPr>
                <w:color w:val="000000"/>
                <w:szCs w:val="20"/>
              </w:rPr>
            </w:pPr>
            <w:r w:rsidRPr="00EF184F">
              <w:rPr>
                <w:color w:val="000000"/>
                <w:szCs w:val="20"/>
              </w:rPr>
              <w:t>1.1. Asansör temizliği</w:t>
            </w:r>
          </w:p>
          <w:p w:rsidR="00EA6864" w:rsidRPr="00A87B64" w:rsidRDefault="00EA6864" w:rsidP="00664F49">
            <w:pPr>
              <w:rPr>
                <w:rFonts w:eastAsia="SimSun"/>
                <w:sz w:val="16"/>
                <w:szCs w:val="16"/>
                <w:lang w:eastAsia="zh-CN"/>
              </w:rPr>
            </w:pPr>
            <w:r w:rsidRPr="00EF184F">
              <w:rPr>
                <w:bCs/>
                <w:szCs w:val="20"/>
              </w:rPr>
              <w:t>1.2. Koridor ve merdiven temizliği</w:t>
            </w: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</w:t>
            </w:r>
          </w:p>
        </w:tc>
        <w:tc>
          <w:tcPr>
            <w:tcW w:w="1653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A162BE">
        <w:trPr>
          <w:cantSplit/>
          <w:trHeight w:val="837"/>
        </w:trPr>
        <w:tc>
          <w:tcPr>
            <w:tcW w:w="683" w:type="dxa"/>
            <w:vMerge/>
            <w:textDirection w:val="btLr"/>
          </w:tcPr>
          <w:p w:rsidR="00EA68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3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.HAFTA  </w:t>
            </w:r>
          </w:p>
          <w:p w:rsidR="00EA6864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17-21 </w:t>
            </w:r>
            <w:r w:rsidRPr="00302D0A">
              <w:rPr>
                <w:rFonts w:eastAsia="Batang"/>
                <w:b/>
                <w:sz w:val="14"/>
                <w:szCs w:val="14"/>
              </w:rPr>
              <w:t>Ekim</w:t>
            </w:r>
          </w:p>
        </w:tc>
        <w:tc>
          <w:tcPr>
            <w:tcW w:w="739" w:type="dxa"/>
          </w:tcPr>
          <w:p w:rsidR="00EA68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EA6864" w:rsidRPr="00EF184F" w:rsidRDefault="00EA6864" w:rsidP="00664F4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</w:tcPr>
          <w:p w:rsidR="00EA6864" w:rsidRDefault="00EA6864" w:rsidP="00FB62C7">
            <w:pPr>
              <w:rPr>
                <w:b/>
                <w:bCs/>
                <w:color w:val="000000"/>
                <w:szCs w:val="20"/>
              </w:rPr>
            </w:pPr>
            <w:r w:rsidRPr="0007443B">
              <w:rPr>
                <w:b/>
                <w:bCs/>
                <w:color w:val="000000"/>
                <w:szCs w:val="20"/>
              </w:rPr>
              <w:t>2. Aktivite Alanlarının Temizliğ</w:t>
            </w:r>
            <w:r>
              <w:rPr>
                <w:b/>
                <w:bCs/>
                <w:color w:val="000000"/>
                <w:szCs w:val="20"/>
              </w:rPr>
              <w:t>i</w:t>
            </w:r>
          </w:p>
          <w:p w:rsidR="00EA6864" w:rsidRPr="00ED7E52" w:rsidRDefault="00EA6864" w:rsidP="00FB6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D7E52">
              <w:rPr>
                <w:rFonts w:ascii="Arial" w:hAnsi="Arial" w:cs="Arial"/>
                <w:sz w:val="20"/>
                <w:szCs w:val="20"/>
              </w:rPr>
              <w:t>2.1. Aktivite alanlarının tanımı</w:t>
            </w:r>
          </w:p>
          <w:p w:rsidR="00EA6864" w:rsidRPr="00ED7E52" w:rsidRDefault="00EA6864" w:rsidP="00FB62C7">
            <w:pPr>
              <w:rPr>
                <w:rFonts w:ascii="Arial" w:hAnsi="Arial" w:cs="Arial"/>
                <w:sz w:val="20"/>
                <w:szCs w:val="20"/>
              </w:rPr>
            </w:pPr>
            <w:r w:rsidRPr="00ED7E52">
              <w:rPr>
                <w:rFonts w:ascii="Arial" w:hAnsi="Arial" w:cs="Arial"/>
                <w:sz w:val="20"/>
                <w:szCs w:val="20"/>
              </w:rPr>
              <w:t xml:space="preserve"> 2.2. Aktivite alanlarının çeşitleri</w:t>
            </w:r>
          </w:p>
          <w:p w:rsidR="00EA6864" w:rsidRDefault="00EA6864" w:rsidP="00FB62C7">
            <w:pPr>
              <w:rPr>
                <w:b/>
                <w:color w:val="000000"/>
                <w:sz w:val="16"/>
                <w:u w:val="single"/>
              </w:rPr>
            </w:pPr>
            <w:r w:rsidRPr="00ED7E52">
              <w:rPr>
                <w:rFonts w:ascii="Arial" w:hAnsi="Arial" w:cs="Arial"/>
                <w:sz w:val="20"/>
                <w:szCs w:val="20"/>
              </w:rPr>
              <w:t xml:space="preserve"> 2.3. Aktivite alanlarının temizleme zamanı.</w:t>
            </w: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2165AB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</w:t>
            </w:r>
          </w:p>
        </w:tc>
        <w:tc>
          <w:tcPr>
            <w:tcW w:w="1653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A162BE">
        <w:trPr>
          <w:cantSplit/>
          <w:trHeight w:val="834"/>
        </w:trPr>
        <w:tc>
          <w:tcPr>
            <w:tcW w:w="683" w:type="dxa"/>
            <w:vMerge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4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.HAFTA </w:t>
            </w:r>
          </w:p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24-28 </w:t>
            </w:r>
            <w:r w:rsidRPr="00302D0A">
              <w:rPr>
                <w:rFonts w:eastAsia="Batang"/>
                <w:b/>
                <w:sz w:val="14"/>
                <w:szCs w:val="14"/>
              </w:rPr>
              <w:t>Ekim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highlight w:val="yellow"/>
                <w:u w:val="single"/>
              </w:rPr>
            </w:pPr>
          </w:p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highlight w:val="yellow"/>
                <w:u w:val="single"/>
              </w:rPr>
            </w:pPr>
          </w:p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highlight w:val="yellow"/>
                <w:u w:val="single"/>
              </w:rPr>
            </w:pPr>
          </w:p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highlight w:val="yellow"/>
                <w:u w:val="single"/>
              </w:rPr>
            </w:pPr>
          </w:p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highlight w:val="yellow"/>
                <w:u w:val="single"/>
              </w:rPr>
            </w:pPr>
          </w:p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  <w:r w:rsidRPr="006C2612">
              <w:rPr>
                <w:b/>
                <w:bCs/>
                <w:color w:val="4F81BD"/>
                <w:sz w:val="16"/>
                <w:szCs w:val="16"/>
                <w:u w:val="single"/>
              </w:rPr>
              <w:t>29 Ekim Cumhuriyet Bayramı</w:t>
            </w:r>
          </w:p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EA6864" w:rsidRPr="00A162BE" w:rsidRDefault="00EA6864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EA6864" w:rsidRDefault="00EA6864" w:rsidP="00664F49">
            <w:pPr>
              <w:ind w:right="-157"/>
              <w:rPr>
                <w:b/>
                <w:bCs/>
                <w:color w:val="4F81BD"/>
                <w:sz w:val="16"/>
                <w:szCs w:val="16"/>
                <w:highlight w:val="yellow"/>
                <w:u w:val="single"/>
              </w:rPr>
            </w:pPr>
            <w:r w:rsidRPr="00ED7E52">
              <w:rPr>
                <w:rFonts w:ascii="Arial" w:hAnsi="Arial" w:cs="Arial"/>
                <w:sz w:val="20"/>
                <w:szCs w:val="20"/>
              </w:rPr>
              <w:t>2.4. Alanlarda bulunan donanım çeşitleri ve özellikleri</w:t>
            </w:r>
          </w:p>
          <w:p w:rsidR="00EA6864" w:rsidRPr="00ED7E52" w:rsidRDefault="00EA6864" w:rsidP="00664F49">
            <w:pPr>
              <w:rPr>
                <w:rFonts w:ascii="Arial" w:hAnsi="Arial" w:cs="Arial"/>
                <w:sz w:val="20"/>
                <w:szCs w:val="20"/>
              </w:rPr>
            </w:pPr>
            <w:r w:rsidRPr="00ED7E52">
              <w:rPr>
                <w:rFonts w:ascii="Arial" w:hAnsi="Arial" w:cs="Arial"/>
                <w:sz w:val="20"/>
                <w:szCs w:val="20"/>
              </w:rPr>
              <w:t>2.5. Aktivite alanlarının yüzey- zemin çeşitleri ve özellikleri.</w:t>
            </w:r>
          </w:p>
          <w:p w:rsidR="00EA6864" w:rsidRDefault="00EA6864" w:rsidP="00FB62C7">
            <w:pPr>
              <w:rPr>
                <w:b/>
                <w:bCs/>
                <w:color w:val="4F81BD"/>
                <w:sz w:val="16"/>
                <w:szCs w:val="16"/>
                <w:highlight w:val="yellow"/>
                <w:u w:val="single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2.6.Temizlikte kullanılacak araç ve gereçler</w:t>
            </w:r>
          </w:p>
          <w:p w:rsidR="00EA6864" w:rsidRPr="00755628" w:rsidRDefault="00EA6864" w:rsidP="00233AFD">
            <w:pPr>
              <w:rPr>
                <w:sz w:val="20"/>
                <w:szCs w:val="20"/>
              </w:rPr>
            </w:pPr>
            <w:r w:rsidRPr="006C2612">
              <w:rPr>
                <w:b/>
                <w:sz w:val="20"/>
                <w:szCs w:val="20"/>
              </w:rPr>
              <w:t>Cumhuriyetçilik İlkesi</w:t>
            </w: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</w:t>
            </w:r>
          </w:p>
        </w:tc>
        <w:tc>
          <w:tcPr>
            <w:tcW w:w="1653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A162BE">
        <w:trPr>
          <w:cantSplit/>
          <w:trHeight w:val="847"/>
        </w:trPr>
        <w:tc>
          <w:tcPr>
            <w:tcW w:w="683" w:type="dxa"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KASIM</w:t>
            </w:r>
          </w:p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1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.HAFTA </w:t>
            </w:r>
          </w:p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31 Ekim -04 Kasım</w:t>
            </w:r>
          </w:p>
        </w:tc>
        <w:tc>
          <w:tcPr>
            <w:tcW w:w="739" w:type="dxa"/>
          </w:tcPr>
          <w:p w:rsidR="00EA6864" w:rsidRDefault="00EA6864" w:rsidP="008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A6864" w:rsidRPr="00A87B64" w:rsidRDefault="00EA6864" w:rsidP="008A7F28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EA6864" w:rsidRPr="00A162BE" w:rsidRDefault="00EA6864" w:rsidP="00A162BE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EA6864" w:rsidRPr="008B2B87" w:rsidRDefault="00EA6864" w:rsidP="00755628">
            <w:pPr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2.7. Güvenlik önlemlerini alma, uyarı levhalarını yerleştirme</w:t>
            </w:r>
          </w:p>
          <w:p w:rsidR="00EA6864" w:rsidRPr="002915C0" w:rsidRDefault="00EA6864" w:rsidP="00755628">
            <w:pPr>
              <w:rPr>
                <w:b/>
                <w:sz w:val="20"/>
                <w:szCs w:val="20"/>
                <w:highlight w:val="yellow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2.8. Ergonomi kurallarını uygun çalışma</w:t>
            </w:r>
          </w:p>
          <w:p w:rsidR="00EA6864" w:rsidRPr="008B2B87" w:rsidRDefault="00EA6864" w:rsidP="00755628">
            <w:pPr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2.9 Aktivite alanlarının özelliğine uygun temizlik yöntemi uygulama kuralları</w:t>
            </w:r>
          </w:p>
          <w:p w:rsidR="00EA6864" w:rsidRPr="008B2B87" w:rsidRDefault="00EA6864" w:rsidP="00755628">
            <w:pPr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2.10 Hijyen ve sanitasyon kurallarını uygulama</w:t>
            </w:r>
          </w:p>
          <w:p w:rsidR="00EA6864" w:rsidRPr="008B2B87" w:rsidRDefault="00EA6864" w:rsidP="00755628">
            <w:pPr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2.</w:t>
            </w:r>
            <w:proofErr w:type="gramStart"/>
            <w:r w:rsidRPr="008B2B87">
              <w:rPr>
                <w:rFonts w:ascii="Arial" w:hAnsi="Arial" w:cs="Arial"/>
                <w:sz w:val="20"/>
                <w:szCs w:val="20"/>
              </w:rPr>
              <w:t>11  Malzemeleri</w:t>
            </w:r>
            <w:proofErr w:type="gramEnd"/>
            <w:r w:rsidRPr="008B2B87">
              <w:rPr>
                <w:rFonts w:ascii="Arial" w:hAnsi="Arial" w:cs="Arial"/>
                <w:sz w:val="20"/>
                <w:szCs w:val="20"/>
              </w:rPr>
              <w:t xml:space="preserve"> tekniğe uygun toplama   ve depolama </w:t>
            </w:r>
          </w:p>
          <w:p w:rsidR="00EA6864" w:rsidRPr="00A87B64" w:rsidRDefault="00EA6864" w:rsidP="001E17CC">
            <w:pPr>
              <w:ind w:right="-157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</w:t>
            </w:r>
          </w:p>
        </w:tc>
        <w:tc>
          <w:tcPr>
            <w:tcW w:w="1653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90357E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KASIM</w:t>
            </w: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2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 HAFTA </w:t>
            </w:r>
          </w:p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07-11 Kasım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EA6864" w:rsidRDefault="00EA6864" w:rsidP="00F02E5D">
            <w:pPr>
              <w:rPr>
                <w:b/>
                <w:bCs/>
                <w:color w:val="4F81BD"/>
                <w:sz w:val="20"/>
                <w:szCs w:val="20"/>
                <w:highlight w:val="yellow"/>
                <w:u w:val="single"/>
              </w:rPr>
            </w:pPr>
          </w:p>
          <w:p w:rsidR="00EA6864" w:rsidRDefault="00EA6864" w:rsidP="00F02E5D">
            <w:pPr>
              <w:rPr>
                <w:sz w:val="20"/>
                <w:szCs w:val="20"/>
              </w:rPr>
            </w:pPr>
            <w:r w:rsidRPr="006C2612">
              <w:rPr>
                <w:b/>
                <w:bCs/>
                <w:color w:val="4F81BD"/>
                <w:sz w:val="20"/>
                <w:szCs w:val="20"/>
                <w:u w:val="single"/>
              </w:rPr>
              <w:t>10 Kasım Atatürk’ü Anma</w:t>
            </w:r>
            <w:r w:rsidRPr="006C2612">
              <w:rPr>
                <w:sz w:val="20"/>
                <w:szCs w:val="20"/>
              </w:rPr>
              <w:t xml:space="preserve"> </w:t>
            </w:r>
            <w:r w:rsidRPr="006C2612">
              <w:rPr>
                <w:b/>
                <w:bCs/>
                <w:color w:val="4F81BD"/>
                <w:sz w:val="20"/>
                <w:szCs w:val="20"/>
                <w:u w:val="single"/>
              </w:rPr>
              <w:t>Haftası</w:t>
            </w:r>
          </w:p>
          <w:p w:rsidR="00EA6864" w:rsidRDefault="00EA6864" w:rsidP="00F02E5D">
            <w:pPr>
              <w:rPr>
                <w:sz w:val="20"/>
                <w:szCs w:val="20"/>
              </w:rPr>
            </w:pPr>
          </w:p>
          <w:p w:rsidR="00EA6864" w:rsidRPr="008C2CC4" w:rsidRDefault="00EA6864" w:rsidP="00F02E5D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EA6864" w:rsidRPr="00347A31" w:rsidRDefault="00EA6864" w:rsidP="009E53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7A31">
              <w:rPr>
                <w:b/>
                <w:bCs/>
                <w:color w:val="000000"/>
                <w:sz w:val="20"/>
                <w:szCs w:val="20"/>
              </w:rPr>
              <w:t>3.Büro Ve Ofis Temizliği</w:t>
            </w:r>
          </w:p>
          <w:p w:rsidR="00EA6864" w:rsidRPr="00347A31" w:rsidRDefault="00EA6864" w:rsidP="009E53A6">
            <w:pPr>
              <w:rPr>
                <w:rFonts w:ascii="Arial" w:hAnsi="Arial" w:cs="Arial"/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3.1. Büro ve ofis tanımı</w:t>
            </w:r>
          </w:p>
          <w:p w:rsidR="00EA6864" w:rsidRPr="00347A31" w:rsidRDefault="00EA6864" w:rsidP="009E53A6">
            <w:pPr>
              <w:rPr>
                <w:rFonts w:ascii="Arial" w:hAnsi="Arial" w:cs="Arial"/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3.2. Özellikleri</w:t>
            </w:r>
          </w:p>
          <w:p w:rsidR="00EA6864" w:rsidRDefault="00EA6864" w:rsidP="009E53A6">
            <w:pPr>
              <w:rPr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3.3. Çeşitleri</w:t>
            </w:r>
          </w:p>
          <w:p w:rsidR="00EA6864" w:rsidRPr="008C2CC4" w:rsidRDefault="00EA6864" w:rsidP="00FB62C7">
            <w:pPr>
              <w:rPr>
                <w:b/>
                <w:bCs/>
                <w:sz w:val="20"/>
                <w:szCs w:val="20"/>
              </w:rPr>
            </w:pPr>
            <w:r w:rsidRPr="006C2612">
              <w:rPr>
                <w:b/>
                <w:bCs/>
                <w:color w:val="4F81BD"/>
                <w:sz w:val="20"/>
                <w:szCs w:val="20"/>
                <w:u w:val="single"/>
              </w:rPr>
              <w:t>Atatürk’ün Dünya Barışına Katkısı, Atatürk’ün hayatı ve eserleri</w:t>
            </w: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</w:t>
            </w:r>
          </w:p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653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90357E">
        <w:tc>
          <w:tcPr>
            <w:tcW w:w="683" w:type="dxa"/>
            <w:vMerge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3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 HAFTA       </w:t>
            </w:r>
          </w:p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14-18 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Kasım 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EA6864" w:rsidRPr="00A87B64" w:rsidRDefault="00EA6864" w:rsidP="00A162BE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EA6864" w:rsidRPr="00347A31" w:rsidRDefault="00EA6864" w:rsidP="009E53A6">
            <w:pPr>
              <w:rPr>
                <w:rFonts w:ascii="Arial" w:hAnsi="Arial" w:cs="Arial"/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3.4.Büro ve ofislerin temizleme zamanları</w:t>
            </w:r>
          </w:p>
          <w:p w:rsidR="00EA6864" w:rsidRPr="00347A31" w:rsidRDefault="00EA6864" w:rsidP="009E53A6">
            <w:pPr>
              <w:rPr>
                <w:rFonts w:ascii="Arial" w:hAnsi="Arial" w:cs="Arial"/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3.5. Büro ve ofis temizliğinde dikkat edilecek kurallar</w:t>
            </w:r>
          </w:p>
          <w:p w:rsidR="00EA6864" w:rsidRDefault="00EA6864" w:rsidP="009E53A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3.6. Büro ve ofis donanımlarım çeşitleri ve özellikleri</w:t>
            </w:r>
          </w:p>
          <w:p w:rsidR="00EA6864" w:rsidRPr="00A87B64" w:rsidRDefault="00EA6864" w:rsidP="009E53A6">
            <w:pPr>
              <w:rPr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 xml:space="preserve">3.7. </w:t>
            </w:r>
            <w:proofErr w:type="gramStart"/>
            <w:r w:rsidRPr="00347A31">
              <w:rPr>
                <w:rFonts w:ascii="Arial" w:hAnsi="Arial" w:cs="Arial"/>
                <w:sz w:val="20"/>
                <w:szCs w:val="20"/>
              </w:rPr>
              <w:t>Donanımların  özelliğine</w:t>
            </w:r>
            <w:proofErr w:type="gramEnd"/>
            <w:r w:rsidRPr="00347A31">
              <w:rPr>
                <w:rFonts w:ascii="Arial" w:hAnsi="Arial" w:cs="Arial"/>
                <w:sz w:val="20"/>
                <w:szCs w:val="20"/>
              </w:rPr>
              <w:t xml:space="preserve"> uygun araç gereçler</w:t>
            </w: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</w:t>
            </w:r>
          </w:p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653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90357E">
        <w:tc>
          <w:tcPr>
            <w:tcW w:w="683" w:type="dxa"/>
            <w:vMerge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4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 HAFTA      </w:t>
            </w:r>
          </w:p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21-25 </w:t>
            </w:r>
            <w:r w:rsidRPr="00302D0A">
              <w:rPr>
                <w:rFonts w:eastAsia="Batang"/>
                <w:b/>
                <w:sz w:val="14"/>
                <w:szCs w:val="14"/>
              </w:rPr>
              <w:t>Kasım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EA6864" w:rsidRDefault="00EA6864" w:rsidP="00A162BE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EA6864" w:rsidRPr="00A162BE" w:rsidRDefault="00EA6864" w:rsidP="00A162BE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:rsidR="00EA6864" w:rsidRPr="006C2612" w:rsidRDefault="00EA6864" w:rsidP="00F02E5D">
            <w:pPr>
              <w:rPr>
                <w:b/>
                <w:sz w:val="20"/>
                <w:szCs w:val="20"/>
              </w:rPr>
            </w:pPr>
            <w:r w:rsidRPr="006C2612">
              <w:rPr>
                <w:b/>
                <w:sz w:val="20"/>
                <w:szCs w:val="20"/>
              </w:rPr>
              <w:t>Halkçılık İlkesinin Anlama</w:t>
            </w:r>
          </w:p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EA6864" w:rsidRDefault="00EA6864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EA6864" w:rsidRPr="00A87B64" w:rsidRDefault="00EA6864" w:rsidP="00F02E5D">
            <w:pPr>
              <w:rPr>
                <w:sz w:val="20"/>
                <w:szCs w:val="20"/>
              </w:rPr>
            </w:pPr>
            <w:r w:rsidRPr="00A162BE">
              <w:rPr>
                <w:rFonts w:eastAsia="SimSun"/>
                <w:sz w:val="18"/>
                <w:szCs w:val="18"/>
                <w:lang w:eastAsia="zh-CN"/>
              </w:rPr>
              <w:t>24 Kasım Öğretmenler Günü</w:t>
            </w:r>
          </w:p>
        </w:tc>
        <w:tc>
          <w:tcPr>
            <w:tcW w:w="3386" w:type="dxa"/>
          </w:tcPr>
          <w:p w:rsidR="00EA6864" w:rsidRPr="00347A31" w:rsidRDefault="00EA6864" w:rsidP="009E53A6">
            <w:pPr>
              <w:rPr>
                <w:rFonts w:ascii="Arial" w:hAnsi="Arial" w:cs="Arial"/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3.8 Donanımların özelliğine uygun temizliği yapma</w:t>
            </w:r>
          </w:p>
          <w:p w:rsidR="00EA6864" w:rsidRPr="00347A31" w:rsidRDefault="00EA6864" w:rsidP="009E53A6">
            <w:pPr>
              <w:rPr>
                <w:rFonts w:ascii="Arial" w:hAnsi="Arial" w:cs="Arial"/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3.9. Büro ve ofis genel düzenini sağlama</w:t>
            </w:r>
          </w:p>
          <w:p w:rsidR="00EA6864" w:rsidRPr="00347A31" w:rsidRDefault="00EA6864" w:rsidP="009E53A6">
            <w:pPr>
              <w:rPr>
                <w:rFonts w:ascii="Arial" w:hAnsi="Arial" w:cs="Arial"/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3.10. Kontrol etme</w:t>
            </w:r>
          </w:p>
          <w:p w:rsidR="00EA6864" w:rsidRDefault="00EA6864" w:rsidP="00FB62C7">
            <w:pPr>
              <w:rPr>
                <w:sz w:val="20"/>
                <w:szCs w:val="20"/>
              </w:rPr>
            </w:pPr>
            <w:r w:rsidRPr="00347A31">
              <w:rPr>
                <w:rFonts w:ascii="Arial" w:hAnsi="Arial" w:cs="Arial"/>
                <w:sz w:val="20"/>
                <w:szCs w:val="20"/>
              </w:rPr>
              <w:t>3.11. Malzemeleri tekniğe uygun toplama</w:t>
            </w:r>
          </w:p>
          <w:p w:rsidR="00EA6864" w:rsidRPr="00A87B64" w:rsidRDefault="00EA6864" w:rsidP="00FB62C7">
            <w:pPr>
              <w:rPr>
                <w:sz w:val="20"/>
                <w:szCs w:val="20"/>
              </w:rPr>
            </w:pPr>
            <w:r w:rsidRPr="006C2612">
              <w:rPr>
                <w:b/>
                <w:bCs/>
                <w:color w:val="4F81BD"/>
                <w:sz w:val="16"/>
                <w:szCs w:val="16"/>
                <w:u w:val="single"/>
              </w:rPr>
              <w:t>Atatürk’ün Öğretmenlere Verdiği Önemin Açıklanması</w:t>
            </w: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</w:t>
            </w:r>
          </w:p>
          <w:p w:rsidR="00EA6864" w:rsidRPr="00515B0A" w:rsidRDefault="00EA6864" w:rsidP="00F02E5D">
            <w:pPr>
              <w:autoSpaceDE w:val="0"/>
              <w:autoSpaceDN w:val="0"/>
              <w:adjustRightInd w:val="0"/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653" w:type="dxa"/>
          </w:tcPr>
          <w:p w:rsidR="00EA6864" w:rsidRPr="00A87B64" w:rsidRDefault="00EA6864" w:rsidP="00FC74CA">
            <w:pPr>
              <w:rPr>
                <w:sz w:val="20"/>
                <w:szCs w:val="20"/>
              </w:rPr>
            </w:pPr>
            <w:r w:rsidRPr="00A87B64">
              <w:rPr>
                <w:rFonts w:eastAsia="Batang"/>
                <w:sz w:val="14"/>
                <w:szCs w:val="14"/>
              </w:rPr>
              <w:t>Öğrencilere modül ile kazandırılan yeterlikler ve derste yapılan etkinlikler sınıf geçme yönetmeliğine göre ölçülerek değerlendirilir.</w:t>
            </w:r>
          </w:p>
        </w:tc>
      </w:tr>
      <w:tr w:rsidR="00EA6864" w:rsidRPr="00A87B64" w:rsidTr="0090357E">
        <w:tc>
          <w:tcPr>
            <w:tcW w:w="683" w:type="dxa"/>
            <w:vMerge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114169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1</w:t>
            </w:r>
            <w:r w:rsidRPr="00302D0A">
              <w:rPr>
                <w:rFonts w:eastAsia="Batang"/>
                <w:b/>
                <w:sz w:val="14"/>
                <w:szCs w:val="14"/>
              </w:rPr>
              <w:t>. HAFTA</w:t>
            </w:r>
          </w:p>
          <w:p w:rsidR="00EA6864" w:rsidRDefault="00EA6864" w:rsidP="00114169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28 </w:t>
            </w:r>
            <w:r w:rsidRPr="00302D0A">
              <w:rPr>
                <w:rFonts w:eastAsia="Batang"/>
                <w:b/>
                <w:sz w:val="14"/>
                <w:szCs w:val="14"/>
              </w:rPr>
              <w:t>Kasım</w:t>
            </w:r>
          </w:p>
          <w:p w:rsidR="00EA6864" w:rsidRPr="00302D0A" w:rsidRDefault="00EA6864" w:rsidP="00114169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02 Aralık</w:t>
            </w:r>
          </w:p>
          <w:p w:rsidR="00EA6864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:rsidR="00EA6864" w:rsidRDefault="00EA6864" w:rsidP="00F02E5D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EA6864" w:rsidRPr="00EF184F" w:rsidRDefault="00EA6864" w:rsidP="00E2450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</w:tcPr>
          <w:p w:rsidR="00EA6864" w:rsidRPr="00313C33" w:rsidRDefault="00EA6864" w:rsidP="00114169">
            <w:pPr>
              <w:rPr>
                <w:bCs/>
                <w:color w:val="000000"/>
                <w:sz w:val="20"/>
                <w:szCs w:val="20"/>
              </w:rPr>
            </w:pPr>
            <w:r w:rsidRPr="00313C33">
              <w:rPr>
                <w:bCs/>
                <w:color w:val="000000"/>
                <w:sz w:val="20"/>
                <w:szCs w:val="20"/>
              </w:rPr>
              <w:t xml:space="preserve">4. </w:t>
            </w:r>
            <w:r w:rsidRPr="00313C33">
              <w:rPr>
                <w:b/>
                <w:bCs/>
                <w:color w:val="000000"/>
                <w:sz w:val="20"/>
                <w:szCs w:val="20"/>
              </w:rPr>
              <w:t xml:space="preserve">Toplantı Salonu, Lobi,  </w:t>
            </w:r>
            <w:proofErr w:type="spellStart"/>
            <w:r w:rsidRPr="00313C33">
              <w:rPr>
                <w:b/>
                <w:bCs/>
                <w:color w:val="000000"/>
                <w:sz w:val="20"/>
                <w:szCs w:val="20"/>
              </w:rPr>
              <w:t>Restaurant</w:t>
            </w:r>
            <w:proofErr w:type="spellEnd"/>
            <w:r w:rsidRPr="00313C33">
              <w:rPr>
                <w:b/>
                <w:bCs/>
                <w:color w:val="000000"/>
                <w:sz w:val="20"/>
                <w:szCs w:val="20"/>
              </w:rPr>
              <w:t xml:space="preserve"> Temizliği</w:t>
            </w:r>
          </w:p>
          <w:p w:rsidR="00EA6864" w:rsidRPr="00313C33" w:rsidRDefault="00EA6864" w:rsidP="00114169">
            <w:pPr>
              <w:rPr>
                <w:bCs/>
                <w:color w:val="000000"/>
                <w:sz w:val="20"/>
                <w:szCs w:val="20"/>
              </w:rPr>
            </w:pPr>
            <w:r w:rsidRPr="00313C33">
              <w:rPr>
                <w:bCs/>
                <w:color w:val="000000"/>
                <w:sz w:val="20"/>
                <w:szCs w:val="20"/>
              </w:rPr>
              <w:t>4.1. Toplantı salonun tanımı ve özellikleri</w:t>
            </w:r>
          </w:p>
          <w:p w:rsidR="00EA6864" w:rsidRPr="00313C33" w:rsidRDefault="00EA6864" w:rsidP="00114169">
            <w:pPr>
              <w:rPr>
                <w:bCs/>
                <w:color w:val="000000"/>
                <w:sz w:val="20"/>
                <w:szCs w:val="20"/>
              </w:rPr>
            </w:pPr>
            <w:r w:rsidRPr="00313C33">
              <w:rPr>
                <w:bCs/>
                <w:color w:val="000000"/>
                <w:sz w:val="20"/>
                <w:szCs w:val="20"/>
              </w:rPr>
              <w:t xml:space="preserve">4.2. </w:t>
            </w:r>
            <w:proofErr w:type="spellStart"/>
            <w:r w:rsidRPr="00313C33">
              <w:rPr>
                <w:bCs/>
                <w:color w:val="000000"/>
                <w:sz w:val="20"/>
                <w:szCs w:val="20"/>
              </w:rPr>
              <w:t>Restaurantın</w:t>
            </w:r>
            <w:proofErr w:type="spellEnd"/>
            <w:r w:rsidRPr="00313C33">
              <w:rPr>
                <w:bCs/>
                <w:color w:val="000000"/>
                <w:sz w:val="20"/>
                <w:szCs w:val="20"/>
              </w:rPr>
              <w:t xml:space="preserve"> tanımı ve özellikleri</w:t>
            </w:r>
          </w:p>
          <w:p w:rsidR="00EA6864" w:rsidRPr="00347A31" w:rsidRDefault="00EA6864" w:rsidP="00114169">
            <w:pPr>
              <w:rPr>
                <w:rFonts w:ascii="Arial" w:hAnsi="Arial" w:cs="Arial"/>
                <w:sz w:val="20"/>
                <w:szCs w:val="20"/>
              </w:rPr>
            </w:pPr>
            <w:r w:rsidRPr="00313C33">
              <w:rPr>
                <w:bCs/>
                <w:color w:val="000000"/>
                <w:sz w:val="20"/>
                <w:szCs w:val="20"/>
              </w:rPr>
              <w:t>4.3. Lobinin Tanımı Ve Özellikleri</w:t>
            </w: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114169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seyahat acenteleri</w:t>
            </w:r>
          </w:p>
          <w:p w:rsidR="00EA6864" w:rsidRPr="00515B0A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653" w:type="dxa"/>
          </w:tcPr>
          <w:p w:rsidR="00EA6864" w:rsidRPr="00A87B64" w:rsidRDefault="00EA6864" w:rsidP="00FC74CA">
            <w:pPr>
              <w:rPr>
                <w:rFonts w:eastAsia="Batang"/>
                <w:sz w:val="14"/>
                <w:szCs w:val="14"/>
              </w:rPr>
            </w:pPr>
          </w:p>
        </w:tc>
      </w:tr>
      <w:tr w:rsidR="00EA6864" w:rsidRPr="00A87B64" w:rsidTr="00A41099">
        <w:trPr>
          <w:cantSplit/>
          <w:trHeight w:val="1700"/>
        </w:trPr>
        <w:tc>
          <w:tcPr>
            <w:tcW w:w="683" w:type="dxa"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ARALIK</w:t>
            </w: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1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 HAFTA </w:t>
            </w:r>
          </w:p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05-09 </w:t>
            </w:r>
            <w:r w:rsidRPr="00302D0A">
              <w:rPr>
                <w:rFonts w:eastAsia="Batang"/>
                <w:b/>
                <w:sz w:val="14"/>
                <w:szCs w:val="14"/>
              </w:rPr>
              <w:t>Aralık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EA6864" w:rsidRDefault="00EA6864" w:rsidP="00E72112">
            <w:pPr>
              <w:ind w:firstLine="247"/>
              <w:rPr>
                <w:sz w:val="20"/>
                <w:szCs w:val="20"/>
              </w:rPr>
            </w:pPr>
          </w:p>
          <w:p w:rsidR="00EA6864" w:rsidRPr="00A162BE" w:rsidRDefault="00EA6864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EA6864" w:rsidRPr="00313C33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313C33">
              <w:rPr>
                <w:rFonts w:ascii="Arial" w:hAnsi="Arial" w:cs="Arial"/>
                <w:sz w:val="20"/>
                <w:szCs w:val="20"/>
              </w:rPr>
              <w:t>4. 4. Alanların temizleme zamanları</w:t>
            </w:r>
          </w:p>
          <w:p w:rsidR="00EA6864" w:rsidRPr="00313C33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313C33">
              <w:rPr>
                <w:rFonts w:ascii="Arial" w:hAnsi="Arial" w:cs="Arial"/>
                <w:sz w:val="20"/>
                <w:szCs w:val="20"/>
              </w:rPr>
              <w:t>4. 5</w:t>
            </w:r>
            <w:proofErr w:type="gramStart"/>
            <w:r w:rsidRPr="00313C33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313C33">
              <w:rPr>
                <w:rFonts w:ascii="Arial" w:hAnsi="Arial" w:cs="Arial"/>
                <w:sz w:val="20"/>
                <w:szCs w:val="20"/>
              </w:rPr>
              <w:t xml:space="preserve"> Alanlarda bulunan donanım çeşitleri</w:t>
            </w:r>
          </w:p>
          <w:p w:rsidR="00EA6864" w:rsidRPr="00313C33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313C33">
              <w:rPr>
                <w:rFonts w:ascii="Arial" w:hAnsi="Arial" w:cs="Arial"/>
                <w:sz w:val="20"/>
                <w:szCs w:val="20"/>
              </w:rPr>
              <w:t>4. 6. Donanımların temizleme özellikleri</w:t>
            </w:r>
          </w:p>
          <w:p w:rsidR="00EA6864" w:rsidRDefault="00EA6864" w:rsidP="00751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3C33">
              <w:rPr>
                <w:rFonts w:ascii="Arial" w:hAnsi="Arial" w:cs="Arial"/>
                <w:sz w:val="20"/>
                <w:szCs w:val="20"/>
              </w:rPr>
              <w:t>4. 7. Donanımların özelliğine uygun temizlik malzemeleri</w:t>
            </w:r>
          </w:p>
          <w:p w:rsidR="00233AFD" w:rsidRDefault="00233AFD" w:rsidP="00751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33AFD" w:rsidRDefault="00233AFD" w:rsidP="00751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33AFD" w:rsidRDefault="00233AFD" w:rsidP="00751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33AFD" w:rsidRDefault="00233AFD" w:rsidP="00751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33AFD" w:rsidRPr="006D7E67" w:rsidRDefault="00233AFD" w:rsidP="00751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EA6864" w:rsidRDefault="00EA6864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 w:rsidP="00815277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seyahat acenteleri</w:t>
            </w:r>
          </w:p>
        </w:tc>
        <w:tc>
          <w:tcPr>
            <w:tcW w:w="1653" w:type="dxa"/>
          </w:tcPr>
          <w:p w:rsidR="00EA6864" w:rsidRPr="00A87B64" w:rsidRDefault="00EA6864" w:rsidP="00FC74CA">
            <w:pPr>
              <w:rPr>
                <w:sz w:val="20"/>
                <w:szCs w:val="20"/>
              </w:rPr>
            </w:pPr>
          </w:p>
        </w:tc>
      </w:tr>
      <w:tr w:rsidR="00233AFD" w:rsidRPr="00A87B64" w:rsidTr="00233AFD">
        <w:tc>
          <w:tcPr>
            <w:tcW w:w="683" w:type="dxa"/>
            <w:vMerge w:val="restart"/>
            <w:textDirection w:val="btLr"/>
          </w:tcPr>
          <w:p w:rsidR="00233AFD" w:rsidRPr="00A87B64" w:rsidRDefault="00233AFD" w:rsidP="00233AF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ARALIK</w:t>
            </w: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2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 HAFTA       </w:t>
            </w:r>
          </w:p>
          <w:p w:rsidR="00233AFD" w:rsidRPr="00302D0A" w:rsidRDefault="00233AFD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12-16 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Aralık 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233AFD" w:rsidRDefault="00233AFD" w:rsidP="00E72112">
            <w:pPr>
              <w:ind w:firstLine="247"/>
              <w:rPr>
                <w:sz w:val="20"/>
                <w:szCs w:val="20"/>
              </w:rPr>
            </w:pPr>
          </w:p>
          <w:p w:rsidR="00233AFD" w:rsidRPr="00A162BE" w:rsidRDefault="00233AFD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233AFD" w:rsidRPr="00313C33" w:rsidRDefault="00233AFD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313C33">
              <w:rPr>
                <w:rFonts w:ascii="Arial" w:hAnsi="Arial" w:cs="Arial"/>
                <w:sz w:val="20"/>
                <w:szCs w:val="20"/>
              </w:rPr>
              <w:t>4. 8. Belirlenen temizlik yöntemi uygulama kuralları</w:t>
            </w:r>
          </w:p>
          <w:p w:rsidR="00233AFD" w:rsidRDefault="00233AFD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313C33">
              <w:rPr>
                <w:rFonts w:ascii="Arial" w:hAnsi="Arial" w:cs="Arial"/>
                <w:sz w:val="20"/>
                <w:szCs w:val="20"/>
              </w:rPr>
              <w:t>4. 9. Alanlarda bulunan tuvaletlerin temizleme teknikleri</w:t>
            </w:r>
          </w:p>
          <w:p w:rsidR="00233AFD" w:rsidRPr="009D3ACC" w:rsidRDefault="00233AFD" w:rsidP="00FB62C7">
            <w:pPr>
              <w:rPr>
                <w:color w:val="000000"/>
                <w:sz w:val="23"/>
                <w:szCs w:val="23"/>
              </w:rPr>
            </w:pPr>
            <w:r w:rsidRPr="00313C33">
              <w:rPr>
                <w:rFonts w:ascii="Arial" w:hAnsi="Arial" w:cs="Arial"/>
                <w:sz w:val="20"/>
                <w:szCs w:val="20"/>
              </w:rPr>
              <w:t>4.10. Genel kontrolün yapma teknikleri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C33">
              <w:rPr>
                <w:rFonts w:ascii="Arial" w:hAnsi="Arial" w:cs="Arial"/>
                <w:sz w:val="20"/>
                <w:szCs w:val="20"/>
              </w:rPr>
              <w:t>4. 11. Malzemeleri tekniğe uygun toplama</w:t>
            </w:r>
          </w:p>
        </w:tc>
        <w:tc>
          <w:tcPr>
            <w:tcW w:w="2663" w:type="dxa"/>
          </w:tcPr>
          <w:p w:rsidR="00233AFD" w:rsidRDefault="00233AFD">
            <w:r w:rsidRPr="00284CA6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233AFD" w:rsidRPr="00515B0A" w:rsidRDefault="00233AF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seyahat acenteleri</w:t>
            </w:r>
          </w:p>
        </w:tc>
        <w:tc>
          <w:tcPr>
            <w:tcW w:w="1653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</w:tr>
      <w:tr w:rsidR="00233AFD" w:rsidRPr="00A87B64" w:rsidTr="0090357E">
        <w:tc>
          <w:tcPr>
            <w:tcW w:w="683" w:type="dxa"/>
            <w:vMerge/>
            <w:textDirection w:val="btLr"/>
          </w:tcPr>
          <w:p w:rsidR="00233AFD" w:rsidRPr="00A87B64" w:rsidRDefault="00233AF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3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 HAFTA      </w:t>
            </w:r>
          </w:p>
          <w:p w:rsidR="00233AFD" w:rsidRPr="00302D0A" w:rsidRDefault="00233AFD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19-23 </w:t>
            </w:r>
            <w:r w:rsidRPr="00302D0A">
              <w:rPr>
                <w:rFonts w:eastAsia="Batang"/>
                <w:b/>
                <w:sz w:val="14"/>
                <w:szCs w:val="14"/>
              </w:rPr>
              <w:t>Aralık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233AFD" w:rsidRPr="00A162BE" w:rsidRDefault="00233AFD" w:rsidP="00C236B0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233AFD" w:rsidRPr="00604500" w:rsidRDefault="00233AFD" w:rsidP="006C572F">
            <w:pPr>
              <w:rPr>
                <w:b/>
                <w:color w:val="000000"/>
                <w:sz w:val="20"/>
                <w:szCs w:val="20"/>
              </w:rPr>
            </w:pPr>
            <w:r w:rsidRPr="00604500"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604500">
              <w:rPr>
                <w:b/>
                <w:color w:val="000000"/>
                <w:sz w:val="20"/>
                <w:szCs w:val="20"/>
              </w:rPr>
              <w:t>PLAJ  TEMİZLİĞİ</w:t>
            </w:r>
            <w:proofErr w:type="gramEnd"/>
          </w:p>
          <w:p w:rsidR="00233AFD" w:rsidRPr="00604500" w:rsidRDefault="00233AFD" w:rsidP="006C572F">
            <w:pPr>
              <w:rPr>
                <w:rFonts w:ascii="Arial" w:hAnsi="Arial" w:cs="Arial"/>
                <w:sz w:val="20"/>
                <w:szCs w:val="20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5.1. Çöplerin toplanması</w:t>
            </w:r>
          </w:p>
          <w:p w:rsidR="00233AFD" w:rsidRPr="00604500" w:rsidRDefault="00233AFD" w:rsidP="006C572F">
            <w:pPr>
              <w:rPr>
                <w:rFonts w:ascii="Arial" w:hAnsi="Arial" w:cs="Arial"/>
                <w:sz w:val="20"/>
                <w:szCs w:val="20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5.2. Temiz ve kirli havlu kontrolü</w:t>
            </w:r>
          </w:p>
          <w:p w:rsidR="00233AFD" w:rsidRPr="00604500" w:rsidRDefault="00233AFD" w:rsidP="006C572F">
            <w:p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5.3. Plaj zemini çeşidine uygun temizlik yöntemi</w:t>
            </w:r>
          </w:p>
          <w:p w:rsidR="00233AFD" w:rsidRDefault="00233AFD" w:rsidP="00636CF9">
            <w:pPr>
              <w:rPr>
                <w:b/>
                <w:sz w:val="20"/>
                <w:szCs w:val="20"/>
                <w:highlight w:val="yellow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 4.Plaj donanım çeşitleri ve temizlik yöntemleri;</w:t>
            </w:r>
          </w:p>
          <w:p w:rsidR="00233AFD" w:rsidRPr="00A87B64" w:rsidRDefault="00233AFD" w:rsidP="00FB62C7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233AFD" w:rsidRDefault="00233AFD">
            <w:r w:rsidRPr="00F63B57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233AFD" w:rsidRPr="00515B0A" w:rsidRDefault="00233AF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seyahat acenteleri</w:t>
            </w:r>
          </w:p>
        </w:tc>
        <w:tc>
          <w:tcPr>
            <w:tcW w:w="1653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</w:tr>
      <w:tr w:rsidR="00233AFD" w:rsidRPr="00A87B64" w:rsidTr="0090357E">
        <w:tc>
          <w:tcPr>
            <w:tcW w:w="683" w:type="dxa"/>
            <w:vMerge/>
            <w:textDirection w:val="btLr"/>
          </w:tcPr>
          <w:p w:rsidR="00233AFD" w:rsidRPr="00A87B64" w:rsidRDefault="00233AF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4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 HAFTA   </w:t>
            </w:r>
          </w:p>
          <w:p w:rsidR="00233AFD" w:rsidRPr="00302D0A" w:rsidRDefault="00233AFD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26- 30 </w:t>
            </w:r>
            <w:r w:rsidRPr="00302D0A">
              <w:rPr>
                <w:rFonts w:eastAsia="Batang"/>
                <w:b/>
                <w:sz w:val="14"/>
                <w:szCs w:val="14"/>
              </w:rPr>
              <w:t>Aralık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233AFD" w:rsidRPr="00A162BE" w:rsidRDefault="00233AFD" w:rsidP="00C236B0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233AFD" w:rsidRPr="00604500" w:rsidRDefault="00233AFD" w:rsidP="006C572F">
            <w:pPr>
              <w:rPr>
                <w:rFonts w:ascii="Arial" w:hAnsi="Arial" w:cs="Arial"/>
                <w:sz w:val="20"/>
                <w:szCs w:val="20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5.5. Soyunma kabini ve duşların temizleme teknikleri</w:t>
            </w:r>
          </w:p>
          <w:p w:rsidR="00233AFD" w:rsidRPr="00604500" w:rsidRDefault="00233AFD" w:rsidP="006C572F">
            <w:pPr>
              <w:ind w:left="486" w:hanging="486"/>
              <w:rPr>
                <w:rFonts w:ascii="Arial" w:hAnsi="Arial" w:cs="Arial"/>
                <w:sz w:val="20"/>
                <w:szCs w:val="20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5.6. Tuvalet ve lavaboların hijyen kurallarına uygun temizleme ve buklet malzemelerini yerleştirme</w:t>
            </w:r>
          </w:p>
          <w:p w:rsidR="00233AFD" w:rsidRPr="00604500" w:rsidRDefault="00233AFD" w:rsidP="006C572F">
            <w:pPr>
              <w:rPr>
                <w:rFonts w:ascii="Arial" w:hAnsi="Arial" w:cs="Arial"/>
                <w:sz w:val="20"/>
                <w:szCs w:val="20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5.7. Malzemelerin toplanması</w:t>
            </w:r>
          </w:p>
          <w:p w:rsidR="00233AFD" w:rsidRPr="00604500" w:rsidRDefault="00233AFD" w:rsidP="006C572F">
            <w:pPr>
              <w:rPr>
                <w:rFonts w:ascii="Arial" w:hAnsi="Arial" w:cs="Arial"/>
                <w:sz w:val="20"/>
                <w:szCs w:val="20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5.8. Araçların günlük bakımının yapılması ve depolanması</w:t>
            </w:r>
          </w:p>
          <w:p w:rsidR="00233AFD" w:rsidRDefault="00233AFD" w:rsidP="006C572F">
            <w:pPr>
              <w:rPr>
                <w:color w:val="FF0000"/>
                <w:sz w:val="16"/>
                <w:szCs w:val="16"/>
              </w:rPr>
            </w:pPr>
            <w:r w:rsidRPr="00604500">
              <w:rPr>
                <w:rFonts w:ascii="Arial" w:hAnsi="Arial" w:cs="Arial"/>
                <w:sz w:val="20"/>
                <w:szCs w:val="20"/>
              </w:rPr>
              <w:t>5.9. Kontrol etme</w:t>
            </w:r>
          </w:p>
          <w:p w:rsidR="00233AFD" w:rsidRPr="00A87B64" w:rsidRDefault="00233AFD" w:rsidP="00724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:rsidR="00233AFD" w:rsidRDefault="00233AFD">
            <w:r w:rsidRPr="00F63B57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233AFD" w:rsidRPr="00515B0A" w:rsidRDefault="00233AF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seyahat acenteleri</w:t>
            </w:r>
          </w:p>
        </w:tc>
        <w:tc>
          <w:tcPr>
            <w:tcW w:w="1653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</w:tr>
      <w:tr w:rsidR="00233AFD" w:rsidRPr="00A87B64" w:rsidTr="0090357E">
        <w:trPr>
          <w:cantSplit/>
          <w:trHeight w:val="503"/>
        </w:trPr>
        <w:tc>
          <w:tcPr>
            <w:tcW w:w="683" w:type="dxa"/>
            <w:vMerge w:val="restart"/>
            <w:textDirection w:val="btLr"/>
          </w:tcPr>
          <w:p w:rsidR="00233AFD" w:rsidRPr="00A87B64" w:rsidRDefault="00233AFD" w:rsidP="00F56D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OCAK</w:t>
            </w: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1</w:t>
            </w:r>
            <w:r w:rsidRPr="00302D0A">
              <w:rPr>
                <w:rFonts w:eastAsia="Batang"/>
                <w:b/>
                <w:sz w:val="14"/>
                <w:szCs w:val="14"/>
              </w:rPr>
              <w:t>. HAFTA</w:t>
            </w:r>
          </w:p>
          <w:p w:rsidR="00233AFD" w:rsidRPr="00302D0A" w:rsidRDefault="00233AFD" w:rsidP="00B20CF6">
            <w:pPr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02-06 </w:t>
            </w:r>
            <w:r w:rsidRPr="00302D0A">
              <w:rPr>
                <w:rFonts w:eastAsia="Batang"/>
                <w:b/>
                <w:sz w:val="14"/>
                <w:szCs w:val="14"/>
              </w:rPr>
              <w:t>Ocak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233AFD" w:rsidRDefault="00233AFD" w:rsidP="007247DD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:rsidR="00233AFD" w:rsidRPr="00A87B64" w:rsidRDefault="00233AFD" w:rsidP="007247DD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233AFD" w:rsidRPr="002226A6" w:rsidRDefault="00233AFD" w:rsidP="002278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26A6">
              <w:rPr>
                <w:b/>
                <w:bCs/>
                <w:color w:val="000000"/>
                <w:sz w:val="20"/>
                <w:szCs w:val="20"/>
              </w:rPr>
              <w:t>6. Havuz Temizliği</w:t>
            </w:r>
          </w:p>
          <w:p w:rsidR="00233AFD" w:rsidRPr="002226A6" w:rsidRDefault="00233AFD" w:rsidP="002278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6.1. Temizlik zamanını belirleme</w:t>
            </w:r>
          </w:p>
          <w:p w:rsidR="00233AFD" w:rsidRPr="002226A6" w:rsidRDefault="00233AFD" w:rsidP="002278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6.2. Tekniğe uygun çöp toplama</w:t>
            </w:r>
          </w:p>
          <w:p w:rsidR="00233AFD" w:rsidRPr="002226A6" w:rsidRDefault="00233AFD" w:rsidP="002278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 xml:space="preserve">6.3. Havuz alanında bulunan donanım </w:t>
            </w:r>
          </w:p>
          <w:p w:rsidR="00233AFD" w:rsidRPr="00A87B64" w:rsidRDefault="00233AFD" w:rsidP="00B20CF6">
            <w:pPr>
              <w:rPr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6.4. Havlu stantlarını kontrol etme</w:t>
            </w:r>
          </w:p>
        </w:tc>
        <w:tc>
          <w:tcPr>
            <w:tcW w:w="2663" w:type="dxa"/>
          </w:tcPr>
          <w:p w:rsidR="00233AFD" w:rsidRDefault="00233AFD">
            <w:r w:rsidRPr="00F63B57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233AFD" w:rsidRPr="00515B0A" w:rsidRDefault="00233AF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seyahat acenteleri</w:t>
            </w:r>
          </w:p>
        </w:tc>
        <w:tc>
          <w:tcPr>
            <w:tcW w:w="1653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 w:rsidRPr="00A87B64">
              <w:rPr>
                <w:rFonts w:eastAsia="Batang"/>
                <w:sz w:val="14"/>
                <w:szCs w:val="14"/>
              </w:rPr>
              <w:t>Öğrencilere modül ile kazandırılan yeterlikler ve derste yapılan etkinlikler sınıf geçme yönetmeliğine göre ölçülerek değerlendirilir.</w:t>
            </w:r>
          </w:p>
        </w:tc>
      </w:tr>
      <w:tr w:rsidR="00233AFD" w:rsidRPr="00A87B64" w:rsidTr="00A162BE">
        <w:trPr>
          <w:cantSplit/>
          <w:trHeight w:val="1473"/>
        </w:trPr>
        <w:tc>
          <w:tcPr>
            <w:tcW w:w="683" w:type="dxa"/>
            <w:vMerge/>
            <w:textDirection w:val="btLr"/>
          </w:tcPr>
          <w:p w:rsidR="00233AFD" w:rsidRPr="00A87B64" w:rsidRDefault="00233AFD" w:rsidP="00F56D6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2</w:t>
            </w:r>
            <w:r w:rsidRPr="00302D0A">
              <w:rPr>
                <w:rFonts w:eastAsia="Batang"/>
                <w:b/>
                <w:sz w:val="14"/>
                <w:szCs w:val="14"/>
              </w:rPr>
              <w:t>.HAFTA</w:t>
            </w:r>
          </w:p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 09-13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Ocak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233AFD" w:rsidRPr="00A87B64" w:rsidRDefault="00233AFD" w:rsidP="00FB62C7">
            <w:pPr>
              <w:ind w:firstLine="247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233AFD" w:rsidRPr="002226A6" w:rsidRDefault="00233AFD" w:rsidP="002278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 xml:space="preserve">6.5. Havuz çevresi genel düzenini sağlama                                                                           </w:t>
            </w:r>
          </w:p>
          <w:p w:rsidR="00233AFD" w:rsidRPr="002226A6" w:rsidRDefault="00233AFD" w:rsidP="002278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6.6. Duş, soyunma kabini ve tuvalet temizleme tekniklerini uygulama.</w:t>
            </w:r>
          </w:p>
          <w:p w:rsidR="00233AFD" w:rsidRPr="002226A6" w:rsidRDefault="00233AFD" w:rsidP="002278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6.7.Çalışma alanı genel kontrol teknikleri</w:t>
            </w:r>
          </w:p>
          <w:p w:rsidR="00233AFD" w:rsidRPr="002226A6" w:rsidRDefault="00233AFD" w:rsidP="002278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6.8. Malzemeleri tekniğe uygun toplama</w:t>
            </w:r>
          </w:p>
          <w:p w:rsidR="00233AFD" w:rsidRPr="00A87B64" w:rsidRDefault="00233AFD" w:rsidP="00FB62C7">
            <w:pPr>
              <w:rPr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6.9. Araçların günlük bakımı ve uygun depolama teknikleri</w:t>
            </w:r>
          </w:p>
        </w:tc>
        <w:tc>
          <w:tcPr>
            <w:tcW w:w="2663" w:type="dxa"/>
          </w:tcPr>
          <w:p w:rsidR="00233AFD" w:rsidRDefault="00233AFD">
            <w:r w:rsidRPr="00F63B57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233AFD" w:rsidRPr="00515B0A" w:rsidRDefault="00233AF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seyahat acenteleri</w:t>
            </w:r>
          </w:p>
        </w:tc>
        <w:tc>
          <w:tcPr>
            <w:tcW w:w="1653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90357E">
        <w:trPr>
          <w:cantSplit/>
          <w:trHeight w:val="523"/>
        </w:trPr>
        <w:tc>
          <w:tcPr>
            <w:tcW w:w="683" w:type="dxa"/>
            <w:textDirection w:val="btLr"/>
          </w:tcPr>
          <w:p w:rsidR="00EA6864" w:rsidRPr="00A87B64" w:rsidRDefault="00233AFD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OCAK</w:t>
            </w: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3</w:t>
            </w:r>
            <w:r w:rsidRPr="00302D0A">
              <w:rPr>
                <w:rFonts w:eastAsia="Batang"/>
                <w:b/>
                <w:sz w:val="14"/>
                <w:szCs w:val="14"/>
              </w:rPr>
              <w:t>. HAFTA</w:t>
            </w:r>
          </w:p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16-20 </w:t>
            </w:r>
            <w:r w:rsidRPr="00302D0A">
              <w:rPr>
                <w:rFonts w:eastAsia="Batang"/>
                <w:b/>
                <w:sz w:val="14"/>
                <w:szCs w:val="14"/>
              </w:rPr>
              <w:t>Ocak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EA6864" w:rsidRPr="00A87B64" w:rsidRDefault="00EA6864" w:rsidP="00751D5A">
            <w:pPr>
              <w:ind w:firstLine="247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EA6864" w:rsidRPr="002226A6" w:rsidRDefault="00EA6864" w:rsidP="00751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26A6">
              <w:rPr>
                <w:b/>
                <w:bCs/>
                <w:color w:val="000000"/>
                <w:sz w:val="20"/>
                <w:szCs w:val="20"/>
              </w:rPr>
              <w:t>7.DIŞ MEKAN KULLANIMI VE ALANLARININ TEMİZLİĞİ</w:t>
            </w:r>
          </w:p>
          <w:p w:rsidR="00EA6864" w:rsidRPr="002226A6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7.1. Dış mekan kullanım alanları;</w:t>
            </w:r>
          </w:p>
          <w:p w:rsidR="00EA6864" w:rsidRPr="002226A6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 xml:space="preserve">7.2. Alanların genel </w:t>
            </w:r>
            <w:proofErr w:type="gramStart"/>
            <w:r w:rsidRPr="002226A6">
              <w:rPr>
                <w:rFonts w:ascii="Arial" w:hAnsi="Arial" w:cs="Arial"/>
                <w:sz w:val="20"/>
                <w:szCs w:val="20"/>
              </w:rPr>
              <w:t>özellikleri  ve</w:t>
            </w:r>
            <w:proofErr w:type="gramEnd"/>
            <w:r w:rsidRPr="002226A6">
              <w:rPr>
                <w:rFonts w:ascii="Arial" w:hAnsi="Arial" w:cs="Arial"/>
                <w:sz w:val="20"/>
                <w:szCs w:val="20"/>
              </w:rPr>
              <w:t xml:space="preserve"> temizleme zamanları.</w:t>
            </w:r>
          </w:p>
          <w:p w:rsidR="00EA6864" w:rsidRPr="002226A6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7.3. Alanların zemin özellikleri</w:t>
            </w:r>
          </w:p>
          <w:p w:rsidR="00EA6864" w:rsidRPr="00A87B64" w:rsidRDefault="00EA6864" w:rsidP="00751D5A">
            <w:pPr>
              <w:rPr>
                <w:b/>
                <w:sz w:val="20"/>
                <w:szCs w:val="20"/>
              </w:rPr>
            </w:pPr>
            <w:r w:rsidRPr="002226A6">
              <w:rPr>
                <w:rFonts w:ascii="Arial" w:hAnsi="Arial" w:cs="Arial"/>
                <w:sz w:val="20"/>
                <w:szCs w:val="20"/>
              </w:rPr>
              <w:t>7.4. Yüzey ve zeminlerin çeşidine uygun temizlik araç – gereçleri ve kullanım özellikleri</w:t>
            </w:r>
          </w:p>
        </w:tc>
        <w:tc>
          <w:tcPr>
            <w:tcW w:w="2663" w:type="dxa"/>
          </w:tcPr>
          <w:p w:rsidR="00EA6864" w:rsidRDefault="00EA6864">
            <w:r w:rsidRPr="00F63B57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127" w:type="dxa"/>
          </w:tcPr>
          <w:p w:rsidR="00EA6864" w:rsidRPr="00515B0A" w:rsidRDefault="00EA6864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seyahat acenteleri</w:t>
            </w:r>
          </w:p>
        </w:tc>
        <w:tc>
          <w:tcPr>
            <w:tcW w:w="1653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</w:tbl>
    <w:p w:rsidR="00DB0CA8" w:rsidRDefault="00DB0CA8" w:rsidP="000A776B">
      <w:pPr>
        <w:rPr>
          <w:sz w:val="20"/>
          <w:szCs w:val="20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883"/>
        <w:gridCol w:w="739"/>
        <w:gridCol w:w="3028"/>
        <w:gridCol w:w="3243"/>
        <w:gridCol w:w="1976"/>
        <w:gridCol w:w="2501"/>
        <w:gridCol w:w="1908"/>
      </w:tblGrid>
      <w:tr w:rsidR="00DB0CA8" w:rsidRPr="00A87B64" w:rsidTr="0090357E">
        <w:tc>
          <w:tcPr>
            <w:tcW w:w="820" w:type="dxa"/>
          </w:tcPr>
          <w:p w:rsidR="00DB0CA8" w:rsidRPr="00A87B64" w:rsidRDefault="00DB0CA8" w:rsidP="00F02E5D">
            <w:pPr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AY</w:t>
            </w:r>
          </w:p>
        </w:tc>
        <w:tc>
          <w:tcPr>
            <w:tcW w:w="883" w:type="dxa"/>
          </w:tcPr>
          <w:p w:rsidR="00DB0CA8" w:rsidRPr="00A87B64" w:rsidRDefault="00DB0CA8" w:rsidP="00F02E5D">
            <w:pPr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HAFTA</w:t>
            </w:r>
          </w:p>
        </w:tc>
        <w:tc>
          <w:tcPr>
            <w:tcW w:w="739" w:type="dxa"/>
          </w:tcPr>
          <w:p w:rsidR="00DB0CA8" w:rsidRPr="00A87B64" w:rsidRDefault="00DB0CA8" w:rsidP="00F02E5D">
            <w:pPr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SAAT</w:t>
            </w:r>
          </w:p>
        </w:tc>
        <w:tc>
          <w:tcPr>
            <w:tcW w:w="3028" w:type="dxa"/>
          </w:tcPr>
          <w:p w:rsidR="00DB0CA8" w:rsidRPr="00A87B64" w:rsidRDefault="00DB0CA8" w:rsidP="00F02E5D">
            <w:pPr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HEDEF VE DAVRANIŞLAR</w:t>
            </w:r>
          </w:p>
        </w:tc>
        <w:tc>
          <w:tcPr>
            <w:tcW w:w="3243" w:type="dxa"/>
          </w:tcPr>
          <w:p w:rsidR="00DB0CA8" w:rsidRPr="00A87B64" w:rsidRDefault="00DB0CA8" w:rsidP="00F02E5D">
            <w:pPr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KONULAR</w:t>
            </w:r>
          </w:p>
        </w:tc>
        <w:tc>
          <w:tcPr>
            <w:tcW w:w="1976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ÖĞRENME-ÖĞRETME</w:t>
            </w:r>
          </w:p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YÖNTEM VE TEKNİKLERİ</w:t>
            </w:r>
          </w:p>
        </w:tc>
        <w:tc>
          <w:tcPr>
            <w:tcW w:w="2501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KULLANILAN EĞİTİM TEKNOLOJİLERİ ARAÇ VE GEREÇLERİ</w:t>
            </w:r>
          </w:p>
        </w:tc>
        <w:tc>
          <w:tcPr>
            <w:tcW w:w="1908" w:type="dxa"/>
          </w:tcPr>
          <w:p w:rsidR="00DB0CA8" w:rsidRPr="00A87B64" w:rsidRDefault="00DB0CA8" w:rsidP="00F02E5D">
            <w:pPr>
              <w:rPr>
                <w:sz w:val="16"/>
                <w:szCs w:val="16"/>
              </w:rPr>
            </w:pPr>
            <w:r w:rsidRPr="00A87B64">
              <w:rPr>
                <w:sz w:val="16"/>
                <w:szCs w:val="16"/>
              </w:rPr>
              <w:t>DEĞERLENDİRME (Hedef ve Davranışlara Ulaşma Düzeyi)</w:t>
            </w:r>
          </w:p>
        </w:tc>
      </w:tr>
      <w:tr w:rsidR="00EA6864" w:rsidRPr="00A87B64" w:rsidTr="0090357E">
        <w:tc>
          <w:tcPr>
            <w:tcW w:w="820" w:type="dxa"/>
            <w:vMerge w:val="restart"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t>ŞUBAT</w:t>
            </w: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302D0A">
              <w:rPr>
                <w:rFonts w:eastAsia="Batang"/>
                <w:b/>
                <w:sz w:val="14"/>
                <w:szCs w:val="14"/>
              </w:rPr>
              <w:t xml:space="preserve">2 HAFTA       </w:t>
            </w:r>
          </w:p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06-10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Şubat 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EA6864" w:rsidRPr="00972DBC" w:rsidRDefault="00EA6864" w:rsidP="00751D5A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EA6864" w:rsidRPr="00BE50A8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BE50A8">
              <w:rPr>
                <w:rFonts w:ascii="Arial" w:hAnsi="Arial" w:cs="Arial"/>
                <w:sz w:val="20"/>
                <w:szCs w:val="20"/>
              </w:rPr>
              <w:t>7.5. Çalışma sırasında alınacak güvenlik önlemleri</w:t>
            </w:r>
          </w:p>
          <w:p w:rsidR="00EA6864" w:rsidRPr="00BE50A8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BE50A8">
              <w:rPr>
                <w:rFonts w:ascii="Arial" w:hAnsi="Arial" w:cs="Arial"/>
                <w:sz w:val="20"/>
                <w:szCs w:val="20"/>
              </w:rPr>
              <w:t>7.6. Çalışma anında dikkat edilecek ergonomi kuralları</w:t>
            </w:r>
          </w:p>
          <w:p w:rsidR="00EA6864" w:rsidRPr="00BE50A8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BE50A8">
              <w:rPr>
                <w:rFonts w:ascii="Arial" w:hAnsi="Arial" w:cs="Arial"/>
                <w:sz w:val="20"/>
                <w:szCs w:val="20"/>
              </w:rPr>
              <w:t>7.7. Alanlarda tekniğe uygun temizlik yapma.</w:t>
            </w:r>
          </w:p>
          <w:p w:rsidR="00EA6864" w:rsidRPr="00BE50A8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BE50A8">
              <w:rPr>
                <w:rFonts w:ascii="Arial" w:hAnsi="Arial" w:cs="Arial"/>
                <w:sz w:val="20"/>
                <w:szCs w:val="20"/>
              </w:rPr>
              <w:t>7.8. Malzemeleri tekniğe uygun toplama</w:t>
            </w:r>
          </w:p>
          <w:p w:rsidR="00EA6864" w:rsidRDefault="00EA6864" w:rsidP="00751D5A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E50A8">
              <w:rPr>
                <w:rFonts w:ascii="Arial" w:hAnsi="Arial" w:cs="Arial"/>
                <w:sz w:val="20"/>
                <w:szCs w:val="20"/>
              </w:rPr>
              <w:t>7.9. Makinelerin, araçların günlük bakımını ve depolama teknikleri</w:t>
            </w:r>
          </w:p>
          <w:p w:rsidR="00EA6864" w:rsidRPr="00A87B64" w:rsidRDefault="00EA6864" w:rsidP="00751D5A">
            <w:pPr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EA6864" w:rsidRDefault="00EA6864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EA6864" w:rsidRPr="00515B0A" w:rsidRDefault="00EA6864" w:rsidP="006F222C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Rezervasyon formu, telefon, faks, mail, dosya, bilgisayar, rezervasyon listesi, uçuş listesi, transfer operasyonu araç ve gereçleri</w:t>
            </w:r>
          </w:p>
        </w:tc>
        <w:tc>
          <w:tcPr>
            <w:tcW w:w="1908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hafta</w:t>
            </w:r>
          </w:p>
        </w:tc>
      </w:tr>
      <w:tr w:rsidR="00EA6864" w:rsidRPr="00A87B64" w:rsidTr="0090357E">
        <w:tc>
          <w:tcPr>
            <w:tcW w:w="820" w:type="dxa"/>
            <w:vMerge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302D0A">
              <w:rPr>
                <w:rFonts w:eastAsia="Batang"/>
                <w:b/>
                <w:sz w:val="14"/>
                <w:szCs w:val="14"/>
              </w:rPr>
              <w:t xml:space="preserve">3. HAFTA     </w:t>
            </w:r>
          </w:p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13-17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Şubat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EA6864" w:rsidRDefault="00EA6864" w:rsidP="00751D5A">
            <w:pPr>
              <w:rPr>
                <w:sz w:val="20"/>
                <w:szCs w:val="20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Ekipmanların günlük bakımını yapabilecektir</w:t>
            </w:r>
          </w:p>
          <w:p w:rsidR="00EA6864" w:rsidRDefault="00EA6864" w:rsidP="00751D5A">
            <w:pPr>
              <w:rPr>
                <w:sz w:val="20"/>
                <w:szCs w:val="20"/>
              </w:rPr>
            </w:pPr>
          </w:p>
          <w:p w:rsidR="00EA6864" w:rsidRDefault="00EA6864" w:rsidP="00751D5A">
            <w:pPr>
              <w:rPr>
                <w:color w:val="FF0000"/>
                <w:sz w:val="20"/>
                <w:szCs w:val="20"/>
              </w:rPr>
            </w:pPr>
          </w:p>
          <w:p w:rsidR="00EA6864" w:rsidRDefault="00EA6864" w:rsidP="00751D5A">
            <w:pPr>
              <w:rPr>
                <w:color w:val="FF0000"/>
                <w:sz w:val="20"/>
                <w:szCs w:val="20"/>
              </w:rPr>
            </w:pPr>
          </w:p>
          <w:p w:rsidR="00EA6864" w:rsidRDefault="00EA6864" w:rsidP="00751D5A">
            <w:pPr>
              <w:rPr>
                <w:color w:val="FF0000"/>
                <w:sz w:val="20"/>
                <w:szCs w:val="20"/>
              </w:rPr>
            </w:pPr>
          </w:p>
          <w:p w:rsidR="00EA6864" w:rsidRPr="00A87B64" w:rsidRDefault="00EA6864" w:rsidP="00751D5A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EA6864" w:rsidRDefault="00EA6864" w:rsidP="00751D5A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Modül 2 OFİS İŞLEMLERİ</w:t>
            </w:r>
          </w:p>
          <w:p w:rsidR="00EA6864" w:rsidRPr="00417401" w:rsidRDefault="00EA6864" w:rsidP="00751D5A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A6864" w:rsidRPr="00417401" w:rsidRDefault="00EA6864" w:rsidP="00751D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417401">
              <w:rPr>
                <w:b/>
                <w:bCs/>
                <w:color w:val="000000"/>
                <w:sz w:val="18"/>
                <w:szCs w:val="18"/>
              </w:rPr>
              <w:t xml:space="preserve">. Ekipmanların Günlük Bakımı </w:t>
            </w:r>
          </w:p>
          <w:p w:rsidR="00EA6864" w:rsidRPr="00F6129D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 w:rsidRPr="00F6129D">
              <w:rPr>
                <w:bCs/>
                <w:color w:val="000000"/>
                <w:sz w:val="18"/>
                <w:szCs w:val="18"/>
              </w:rPr>
              <w:t>8.1. Ekipmanların tanımı</w:t>
            </w:r>
          </w:p>
          <w:p w:rsidR="00EA6864" w:rsidRPr="00F6129D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 w:rsidRPr="00F6129D">
              <w:rPr>
                <w:bCs/>
                <w:color w:val="000000"/>
                <w:sz w:val="18"/>
                <w:szCs w:val="18"/>
              </w:rPr>
              <w:t>8.2. Ekipmanların bakımının önemi</w:t>
            </w:r>
          </w:p>
          <w:p w:rsidR="00EA6864" w:rsidRPr="00AF77AF" w:rsidRDefault="00EA6864" w:rsidP="00751D5A">
            <w:pPr>
              <w:rPr>
                <w:b/>
                <w:color w:val="FF0000"/>
                <w:sz w:val="20"/>
                <w:szCs w:val="20"/>
              </w:rPr>
            </w:pPr>
            <w:r w:rsidRPr="00F6129D">
              <w:rPr>
                <w:bCs/>
                <w:color w:val="000000"/>
                <w:sz w:val="18"/>
                <w:szCs w:val="18"/>
              </w:rPr>
              <w:t>8.3. Ekipmanın çeşitleri ve bakım özellikleri</w:t>
            </w:r>
          </w:p>
        </w:tc>
        <w:tc>
          <w:tcPr>
            <w:tcW w:w="1976" w:type="dxa"/>
          </w:tcPr>
          <w:p w:rsidR="00EA6864" w:rsidRDefault="00EA6864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EA6864" w:rsidRPr="00A162BE" w:rsidRDefault="00EA6864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Rezervasyon formu, telefon, faks, mail, dosya, bilgisayar, rezervasyon listesi, uçuş listesi, transfer operasyonu araç ve gereçleri</w:t>
            </w:r>
          </w:p>
        </w:tc>
        <w:tc>
          <w:tcPr>
            <w:tcW w:w="1908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90357E">
        <w:tc>
          <w:tcPr>
            <w:tcW w:w="820" w:type="dxa"/>
            <w:vMerge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302D0A">
              <w:rPr>
                <w:rFonts w:eastAsia="Batang"/>
                <w:b/>
                <w:sz w:val="14"/>
                <w:szCs w:val="14"/>
              </w:rPr>
              <w:t xml:space="preserve">4. HAFTA </w:t>
            </w:r>
          </w:p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20-24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Şubat        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EA6864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Doğru ve eksiksiz olarak kat arabasını düzenleyebilecektir.</w:t>
            </w:r>
          </w:p>
          <w:p w:rsidR="00EA6864" w:rsidRDefault="00EA6864" w:rsidP="00751D5A">
            <w:pPr>
              <w:rPr>
                <w:sz w:val="20"/>
                <w:szCs w:val="20"/>
              </w:rPr>
            </w:pPr>
          </w:p>
          <w:p w:rsidR="00EA6864" w:rsidRPr="00EF184F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.</w:t>
            </w:r>
          </w:p>
          <w:p w:rsidR="00EA6864" w:rsidRDefault="00EA6864" w:rsidP="00751D5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EA6864" w:rsidRPr="00ED1FC9" w:rsidRDefault="00EA6864" w:rsidP="00751D5A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EA6864" w:rsidRPr="00417401" w:rsidRDefault="00EA6864" w:rsidP="00751D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417401">
              <w:rPr>
                <w:b/>
                <w:bCs/>
                <w:color w:val="000000"/>
                <w:sz w:val="18"/>
                <w:szCs w:val="18"/>
              </w:rPr>
              <w:t>. Kat Arabasının Düzenlemesi</w:t>
            </w:r>
          </w:p>
          <w:p w:rsidR="00EA6864" w:rsidRPr="00F6129D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 w:rsidRPr="00F6129D">
              <w:rPr>
                <w:bCs/>
                <w:color w:val="000000"/>
                <w:sz w:val="18"/>
                <w:szCs w:val="18"/>
              </w:rPr>
              <w:t>9.1. Kat Arabasının Tanımı</w:t>
            </w:r>
          </w:p>
          <w:p w:rsidR="00EA6864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 w:rsidRPr="00F6129D">
              <w:rPr>
                <w:bCs/>
                <w:color w:val="000000"/>
                <w:sz w:val="18"/>
                <w:szCs w:val="18"/>
              </w:rPr>
              <w:t xml:space="preserve">9.2 Kat </w:t>
            </w:r>
            <w:proofErr w:type="gramStart"/>
            <w:r w:rsidRPr="00F6129D">
              <w:rPr>
                <w:bCs/>
                <w:color w:val="000000"/>
                <w:sz w:val="18"/>
                <w:szCs w:val="18"/>
              </w:rPr>
              <w:t>arabasının  çeşitleri</w:t>
            </w:r>
            <w:proofErr w:type="gramEnd"/>
            <w:r w:rsidRPr="00F6129D">
              <w:rPr>
                <w:bCs/>
                <w:color w:val="000000"/>
                <w:sz w:val="18"/>
                <w:szCs w:val="18"/>
              </w:rPr>
              <w:t xml:space="preserve"> ve özellikleri</w:t>
            </w:r>
          </w:p>
          <w:p w:rsidR="00EA6864" w:rsidRPr="00F6129D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</w:t>
            </w:r>
            <w:r w:rsidRPr="00F6129D">
              <w:rPr>
                <w:bCs/>
                <w:color w:val="000000"/>
                <w:sz w:val="18"/>
                <w:szCs w:val="18"/>
              </w:rPr>
              <w:t>3. Kat arabasında bulunan araç ve gereçler</w:t>
            </w:r>
          </w:p>
          <w:p w:rsidR="00EA6864" w:rsidRPr="00ED1FC9" w:rsidRDefault="00EA6864" w:rsidP="00751D5A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Pr="00F6129D">
              <w:rPr>
                <w:bCs/>
                <w:color w:val="000000"/>
                <w:sz w:val="18"/>
                <w:szCs w:val="18"/>
              </w:rPr>
              <w:t>.4. Kullanma kolaylığına göre kat arabasının düzenlenmesi</w:t>
            </w:r>
          </w:p>
        </w:tc>
        <w:tc>
          <w:tcPr>
            <w:tcW w:w="1976" w:type="dxa"/>
          </w:tcPr>
          <w:p w:rsidR="00EA6864" w:rsidRDefault="00EA6864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EA6864" w:rsidRPr="00515B0A" w:rsidRDefault="00EA6864" w:rsidP="001E6E07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projeksiyon, kütüphane, turizm ile ilgili istatistikî veriler, </w:t>
            </w:r>
            <w:proofErr w:type="gramStart"/>
            <w:r w:rsidRPr="00515B0A">
              <w:rPr>
                <w:rFonts w:eastAsia="SimSun"/>
                <w:sz w:val="14"/>
                <w:szCs w:val="14"/>
                <w:lang w:eastAsia="zh-CN"/>
              </w:rPr>
              <w:t>telsiz,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info</w:t>
            </w:r>
            <w:proofErr w:type="spellEnd"/>
            <w:proofErr w:type="gram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broşürü, 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stand</w:t>
            </w:r>
            <w:proofErr w:type="spell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numarası, operatör tanıtım levhası,dosya,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türsab</w:t>
            </w:r>
            <w:proofErr w:type="spell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plakası,transfer listesi, transfer raporu,havaalanı operasyonu araç ve gereçleri</w:t>
            </w:r>
          </w:p>
        </w:tc>
        <w:tc>
          <w:tcPr>
            <w:tcW w:w="1908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233AFD" w:rsidRPr="00A87B64" w:rsidTr="0090357E">
        <w:tc>
          <w:tcPr>
            <w:tcW w:w="820" w:type="dxa"/>
            <w:vMerge w:val="restart"/>
            <w:textDirection w:val="btLr"/>
          </w:tcPr>
          <w:p w:rsidR="00233AFD" w:rsidRPr="00A87B64" w:rsidRDefault="00233AFD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lastRenderedPageBreak/>
              <w:t>MART</w:t>
            </w:r>
          </w:p>
          <w:p w:rsidR="00233AFD" w:rsidRPr="00A87B64" w:rsidRDefault="00233AF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302D0A">
              <w:rPr>
                <w:rFonts w:eastAsia="Batang"/>
                <w:b/>
                <w:sz w:val="14"/>
                <w:szCs w:val="14"/>
              </w:rPr>
              <w:t xml:space="preserve">1. HAFTA    </w:t>
            </w:r>
          </w:p>
          <w:p w:rsidR="00233AFD" w:rsidRPr="00302D0A" w:rsidRDefault="00233AFD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27 Şubat 03 </w:t>
            </w:r>
            <w:r w:rsidRPr="00302D0A">
              <w:rPr>
                <w:rFonts w:eastAsia="Batang"/>
                <w:b/>
                <w:sz w:val="14"/>
                <w:szCs w:val="14"/>
              </w:rPr>
              <w:t>Mart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233AFD" w:rsidRDefault="00233AFD" w:rsidP="00D0156C">
            <w:pPr>
              <w:rPr>
                <w:sz w:val="20"/>
                <w:szCs w:val="20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Kat ofisini düzenleyebilecektir</w:t>
            </w:r>
          </w:p>
          <w:p w:rsidR="00233AFD" w:rsidRPr="00A87B64" w:rsidRDefault="00233AFD" w:rsidP="00C236B0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233AFD" w:rsidRPr="00ED1FC9" w:rsidRDefault="00233AFD" w:rsidP="00D015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0504">
              <w:rPr>
                <w:sz w:val="20"/>
                <w:szCs w:val="20"/>
              </w:rPr>
              <w:t xml:space="preserve">   </w:t>
            </w:r>
            <w:r w:rsidRPr="00ED1FC9">
              <w:rPr>
                <w:b/>
                <w:bCs/>
                <w:color w:val="000000"/>
                <w:sz w:val="20"/>
                <w:szCs w:val="20"/>
              </w:rPr>
              <w:t>10. Kat Ofisinin Düzenlenmesi</w:t>
            </w:r>
          </w:p>
          <w:p w:rsidR="00233AFD" w:rsidRPr="00ED1FC9" w:rsidRDefault="00233AFD" w:rsidP="00D0156C">
            <w:pPr>
              <w:rPr>
                <w:rFonts w:ascii="Arial" w:hAnsi="Arial" w:cs="Arial"/>
                <w:sz w:val="20"/>
                <w:szCs w:val="20"/>
              </w:rPr>
            </w:pPr>
            <w:r w:rsidRPr="00ED1FC9">
              <w:rPr>
                <w:rFonts w:ascii="Arial" w:hAnsi="Arial" w:cs="Arial"/>
                <w:sz w:val="20"/>
                <w:szCs w:val="20"/>
              </w:rPr>
              <w:t>10.1 Kat ofisinin tanımı</w:t>
            </w:r>
          </w:p>
          <w:p w:rsidR="00233AFD" w:rsidRPr="00ED1FC9" w:rsidRDefault="00233AFD" w:rsidP="00D0156C">
            <w:pPr>
              <w:rPr>
                <w:rFonts w:ascii="Arial" w:hAnsi="Arial" w:cs="Arial"/>
                <w:sz w:val="20"/>
                <w:szCs w:val="20"/>
              </w:rPr>
            </w:pPr>
            <w:r w:rsidRPr="00ED1FC9">
              <w:rPr>
                <w:rFonts w:ascii="Arial" w:hAnsi="Arial" w:cs="Arial"/>
                <w:sz w:val="20"/>
                <w:szCs w:val="20"/>
              </w:rPr>
              <w:t>10.2 Kat ofisinin özellikleri</w:t>
            </w:r>
          </w:p>
          <w:p w:rsidR="00233AFD" w:rsidRPr="00ED1FC9" w:rsidRDefault="00233AFD" w:rsidP="00D0156C">
            <w:pPr>
              <w:rPr>
                <w:rFonts w:ascii="Arial" w:hAnsi="Arial" w:cs="Arial"/>
                <w:sz w:val="20"/>
                <w:szCs w:val="20"/>
              </w:rPr>
            </w:pPr>
            <w:r w:rsidRPr="00ED1FC9">
              <w:rPr>
                <w:rFonts w:ascii="Arial" w:hAnsi="Arial" w:cs="Arial"/>
                <w:sz w:val="20"/>
                <w:szCs w:val="20"/>
              </w:rPr>
              <w:t>10.3 Kat ofisinde bulunan araç gereçler</w:t>
            </w:r>
          </w:p>
          <w:p w:rsidR="00233AFD" w:rsidRPr="00ED1FC9" w:rsidRDefault="00233AFD" w:rsidP="00D0156C">
            <w:pPr>
              <w:rPr>
                <w:rFonts w:ascii="Arial" w:hAnsi="Arial" w:cs="Arial"/>
                <w:sz w:val="20"/>
                <w:szCs w:val="20"/>
              </w:rPr>
            </w:pPr>
            <w:r w:rsidRPr="00ED1FC9">
              <w:rPr>
                <w:rFonts w:ascii="Arial" w:hAnsi="Arial" w:cs="Arial"/>
                <w:sz w:val="20"/>
                <w:szCs w:val="20"/>
              </w:rPr>
              <w:t>10.4 Araç gereçlerin düzenleme teknikleri</w:t>
            </w:r>
          </w:p>
          <w:p w:rsidR="00233AFD" w:rsidRPr="00ED1FC9" w:rsidRDefault="00233AFD" w:rsidP="00D0156C">
            <w:pPr>
              <w:rPr>
                <w:rFonts w:ascii="Arial" w:hAnsi="Arial" w:cs="Arial"/>
                <w:sz w:val="20"/>
                <w:szCs w:val="20"/>
              </w:rPr>
            </w:pPr>
            <w:r w:rsidRPr="00ED1FC9">
              <w:rPr>
                <w:rFonts w:ascii="Arial" w:hAnsi="Arial" w:cs="Arial"/>
                <w:sz w:val="20"/>
                <w:szCs w:val="20"/>
              </w:rPr>
              <w:t>10.5 Eksik malzemeler yöntemine uygun tamamlama</w:t>
            </w:r>
          </w:p>
          <w:p w:rsidR="00233AFD" w:rsidRPr="00350504" w:rsidRDefault="00233AFD" w:rsidP="00FB62C7">
            <w:pPr>
              <w:rPr>
                <w:sz w:val="20"/>
                <w:szCs w:val="20"/>
              </w:rPr>
            </w:pPr>
            <w:r w:rsidRPr="00ED1FC9">
              <w:rPr>
                <w:rFonts w:ascii="Arial" w:hAnsi="Arial" w:cs="Arial"/>
                <w:sz w:val="20"/>
                <w:szCs w:val="20"/>
              </w:rPr>
              <w:t>10.6 Kontrol etme</w:t>
            </w:r>
            <w:r w:rsidRPr="00350504">
              <w:rPr>
                <w:sz w:val="20"/>
                <w:szCs w:val="20"/>
              </w:rPr>
              <w:t xml:space="preserve">          </w:t>
            </w:r>
          </w:p>
          <w:p w:rsidR="00233AFD" w:rsidRDefault="00233AFD" w:rsidP="00F97139">
            <w:pPr>
              <w:tabs>
                <w:tab w:val="num" w:pos="1440"/>
              </w:tabs>
              <w:rPr>
                <w:b/>
                <w:bCs/>
                <w:sz w:val="20"/>
                <w:szCs w:val="20"/>
              </w:rPr>
            </w:pPr>
          </w:p>
          <w:p w:rsidR="00233AFD" w:rsidRPr="00A87B64" w:rsidRDefault="00233AFD" w:rsidP="00FB62C7">
            <w:pPr>
              <w:rPr>
                <w:b/>
                <w:bCs/>
                <w:sz w:val="20"/>
                <w:szCs w:val="20"/>
              </w:rPr>
            </w:pPr>
            <w:r w:rsidRPr="006C2612">
              <w:rPr>
                <w:b/>
                <w:sz w:val="20"/>
                <w:szCs w:val="20"/>
              </w:rPr>
              <w:t>Laiklik ilkesini Anlama</w:t>
            </w:r>
          </w:p>
        </w:tc>
        <w:tc>
          <w:tcPr>
            <w:tcW w:w="1976" w:type="dxa"/>
          </w:tcPr>
          <w:p w:rsidR="00233AFD" w:rsidRDefault="00233AFD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233AFD" w:rsidRPr="00515B0A" w:rsidRDefault="00233AF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projeksiyon, kütüphane, turizm ile ilgili istatistikî veriler, </w:t>
            </w:r>
            <w:proofErr w:type="gramStart"/>
            <w:r w:rsidRPr="00515B0A">
              <w:rPr>
                <w:rFonts w:eastAsia="SimSun"/>
                <w:sz w:val="14"/>
                <w:szCs w:val="14"/>
                <w:lang w:eastAsia="zh-CN"/>
              </w:rPr>
              <w:t>telsiz,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info</w:t>
            </w:r>
            <w:proofErr w:type="spellEnd"/>
            <w:proofErr w:type="gram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broşürü, 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stand</w:t>
            </w:r>
            <w:proofErr w:type="spell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numarası, operatör tanıtım levhası,dosya,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türsab</w:t>
            </w:r>
            <w:proofErr w:type="spell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plakası,transfer listesi, transfer raporu,havaalanı operasyonu araç ve gereçleri</w:t>
            </w:r>
          </w:p>
        </w:tc>
        <w:tc>
          <w:tcPr>
            <w:tcW w:w="1908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 w:rsidRPr="00A87B64">
              <w:rPr>
                <w:rFonts w:eastAsia="Batang"/>
                <w:sz w:val="14"/>
                <w:szCs w:val="14"/>
              </w:rPr>
              <w:t>Öğrencilere modül ile kazandırılan yeterlikler ve derste yapılan etkinlikler sınıf geçme yönetmeliğine göre ölçülerek değerlendirilir.</w:t>
            </w:r>
          </w:p>
        </w:tc>
      </w:tr>
      <w:tr w:rsidR="00233AFD" w:rsidRPr="00A87B64" w:rsidTr="0090357E">
        <w:tc>
          <w:tcPr>
            <w:tcW w:w="820" w:type="dxa"/>
            <w:vMerge/>
            <w:textDirection w:val="btLr"/>
          </w:tcPr>
          <w:p w:rsidR="00233AFD" w:rsidRPr="00A87B64" w:rsidRDefault="00233AF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302D0A">
              <w:rPr>
                <w:rFonts w:eastAsia="Batang"/>
                <w:b/>
                <w:sz w:val="14"/>
                <w:szCs w:val="14"/>
              </w:rPr>
              <w:t xml:space="preserve">2.HAFTA    </w:t>
            </w:r>
          </w:p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06-10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Mart  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233AFD" w:rsidRDefault="00233AFD" w:rsidP="00A70A75">
            <w:pPr>
              <w:rPr>
                <w:color w:val="FF0000"/>
                <w:sz w:val="20"/>
                <w:szCs w:val="20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Kullanılan form ve çizelgeleri tekniğine uygun düzenleyebilecektir.</w:t>
            </w:r>
          </w:p>
          <w:p w:rsidR="00233AFD" w:rsidRDefault="00233AFD" w:rsidP="00F02E5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233AFD" w:rsidRPr="00A87B64" w:rsidRDefault="00233AFD" w:rsidP="00F02E5D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12 Mart </w:t>
            </w:r>
            <w:r w:rsidRPr="00A87B64">
              <w:rPr>
                <w:b/>
                <w:bCs/>
                <w:color w:val="FF0000"/>
                <w:sz w:val="20"/>
                <w:szCs w:val="20"/>
              </w:rPr>
              <w:t>İstiklal Marşının Kabulü</w:t>
            </w:r>
          </w:p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233AFD" w:rsidRPr="0073126F" w:rsidRDefault="00233AFD" w:rsidP="00A70A75">
            <w:pPr>
              <w:rPr>
                <w:b/>
                <w:color w:val="000000"/>
                <w:sz w:val="20"/>
                <w:szCs w:val="20"/>
              </w:rPr>
            </w:pPr>
            <w:r w:rsidRPr="0073126F">
              <w:rPr>
                <w:b/>
                <w:color w:val="000000"/>
                <w:sz w:val="20"/>
                <w:szCs w:val="20"/>
              </w:rPr>
              <w:t>11. Form Ve Çizelgeleri Düzenleme</w:t>
            </w:r>
          </w:p>
          <w:p w:rsidR="00233AFD" w:rsidRPr="0073126F" w:rsidRDefault="00233AFD" w:rsidP="00A70A75">
            <w:pPr>
              <w:rPr>
                <w:rFonts w:ascii="Arial" w:hAnsi="Arial" w:cs="Arial"/>
                <w:sz w:val="20"/>
                <w:szCs w:val="20"/>
              </w:rPr>
            </w:pPr>
            <w:r w:rsidRPr="0073126F">
              <w:rPr>
                <w:rFonts w:ascii="Arial" w:hAnsi="Arial" w:cs="Arial"/>
                <w:sz w:val="20"/>
                <w:szCs w:val="20"/>
              </w:rPr>
              <w:t>11.1 Form ve çizelge tanımı</w:t>
            </w:r>
          </w:p>
          <w:p w:rsidR="00233AFD" w:rsidRPr="0073126F" w:rsidRDefault="00233AFD" w:rsidP="00A70A75">
            <w:pPr>
              <w:rPr>
                <w:rFonts w:ascii="Arial" w:hAnsi="Arial" w:cs="Arial"/>
                <w:sz w:val="20"/>
                <w:szCs w:val="20"/>
              </w:rPr>
            </w:pPr>
            <w:r w:rsidRPr="0073126F">
              <w:rPr>
                <w:rFonts w:ascii="Arial" w:hAnsi="Arial" w:cs="Arial"/>
                <w:sz w:val="20"/>
                <w:szCs w:val="20"/>
              </w:rPr>
              <w:t>11.2 Önemi</w:t>
            </w:r>
          </w:p>
          <w:p w:rsidR="00233AFD" w:rsidRDefault="00233AFD" w:rsidP="00A70A75">
            <w:pPr>
              <w:rPr>
                <w:color w:val="FF0000"/>
                <w:sz w:val="20"/>
                <w:szCs w:val="20"/>
              </w:rPr>
            </w:pPr>
            <w:r w:rsidRPr="0073126F">
              <w:rPr>
                <w:rFonts w:ascii="Arial" w:hAnsi="Arial" w:cs="Arial"/>
                <w:sz w:val="20"/>
                <w:szCs w:val="20"/>
              </w:rPr>
              <w:t>11.3 Çeşitleri ve kullanım özellikleri</w:t>
            </w:r>
          </w:p>
          <w:p w:rsidR="00233AFD" w:rsidRPr="0073126F" w:rsidRDefault="00233AFD" w:rsidP="00A70A75">
            <w:pPr>
              <w:rPr>
                <w:rFonts w:ascii="Arial" w:hAnsi="Arial" w:cs="Arial"/>
                <w:sz w:val="20"/>
                <w:szCs w:val="20"/>
              </w:rPr>
            </w:pPr>
            <w:r w:rsidRPr="0073126F">
              <w:rPr>
                <w:rFonts w:ascii="Arial" w:hAnsi="Arial" w:cs="Arial"/>
                <w:sz w:val="20"/>
                <w:szCs w:val="20"/>
              </w:rPr>
              <w:t>11.4 Form ve çizelgelerde kullanılan kısaltma terimler</w:t>
            </w:r>
          </w:p>
          <w:p w:rsidR="00233AFD" w:rsidRPr="0073126F" w:rsidRDefault="00233AFD" w:rsidP="00A70A75">
            <w:pPr>
              <w:rPr>
                <w:rFonts w:ascii="Arial" w:hAnsi="Arial" w:cs="Arial"/>
                <w:sz w:val="20"/>
                <w:szCs w:val="20"/>
              </w:rPr>
            </w:pPr>
            <w:r w:rsidRPr="0073126F">
              <w:rPr>
                <w:rFonts w:ascii="Arial" w:hAnsi="Arial" w:cs="Arial"/>
                <w:sz w:val="20"/>
                <w:szCs w:val="20"/>
              </w:rPr>
              <w:t>11.5 Form ve çizelge düzenleme teknikleri</w:t>
            </w:r>
          </w:p>
          <w:p w:rsidR="00233AFD" w:rsidRPr="0073126F" w:rsidRDefault="00233AFD" w:rsidP="00A70A75">
            <w:pPr>
              <w:rPr>
                <w:rFonts w:ascii="Arial" w:hAnsi="Arial" w:cs="Arial"/>
                <w:sz w:val="20"/>
                <w:szCs w:val="20"/>
              </w:rPr>
            </w:pPr>
            <w:r w:rsidRPr="0073126F">
              <w:rPr>
                <w:rFonts w:ascii="Arial" w:hAnsi="Arial" w:cs="Arial"/>
                <w:sz w:val="20"/>
                <w:szCs w:val="20"/>
              </w:rPr>
              <w:t>11.6 Form ve çizelgeleri elde ve bilgisayarda düzenleme</w:t>
            </w:r>
          </w:p>
          <w:p w:rsidR="00233AFD" w:rsidRPr="0073126F" w:rsidRDefault="00233AFD" w:rsidP="00A70A75">
            <w:pPr>
              <w:rPr>
                <w:rFonts w:ascii="Arial" w:hAnsi="Arial" w:cs="Arial"/>
                <w:sz w:val="20"/>
                <w:szCs w:val="20"/>
              </w:rPr>
            </w:pPr>
            <w:r w:rsidRPr="0073126F">
              <w:rPr>
                <w:rFonts w:ascii="Arial" w:hAnsi="Arial" w:cs="Arial"/>
                <w:sz w:val="20"/>
                <w:szCs w:val="20"/>
              </w:rPr>
              <w:t>11.7 Kontrol etme</w:t>
            </w:r>
          </w:p>
          <w:p w:rsidR="00233AFD" w:rsidRPr="00A87B64" w:rsidRDefault="00233AFD" w:rsidP="00C236B0">
            <w:pPr>
              <w:tabs>
                <w:tab w:val="left" w:pos="720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33AFD" w:rsidRDefault="00233AFD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233AFD" w:rsidRPr="00FB008C" w:rsidRDefault="00233AFD" w:rsidP="00F02E5D">
            <w:pPr>
              <w:rPr>
                <w:rFonts w:eastAsia="SimSun"/>
                <w:sz w:val="10"/>
                <w:szCs w:val="10"/>
                <w:lang w:eastAsia="zh-CN"/>
              </w:rPr>
            </w:pPr>
            <w:r w:rsidRPr="00FB008C">
              <w:rPr>
                <w:rFonts w:eastAsia="SimSun"/>
                <w:sz w:val="10"/>
                <w:szCs w:val="10"/>
                <w:lang w:eastAsia="zh-CN"/>
              </w:rPr>
              <w:t xml:space="preserve">Bilgisayar donanımları, internet ortamı, televizyon, VCD, DVD, projeksiyon, kütüphane, turizm ile ilgili istatistikî veriler, telsiz, </w:t>
            </w:r>
            <w:proofErr w:type="spellStart"/>
            <w:r w:rsidRPr="00FB008C">
              <w:rPr>
                <w:rFonts w:eastAsia="SimSun"/>
                <w:sz w:val="10"/>
                <w:szCs w:val="10"/>
                <w:lang w:eastAsia="zh-CN"/>
              </w:rPr>
              <w:t>info</w:t>
            </w:r>
            <w:proofErr w:type="spellEnd"/>
            <w:r w:rsidRPr="00FB008C">
              <w:rPr>
                <w:rFonts w:eastAsia="SimSun"/>
                <w:sz w:val="10"/>
                <w:szCs w:val="10"/>
                <w:lang w:eastAsia="zh-CN"/>
              </w:rPr>
              <w:t xml:space="preserve"> broşürü, </w:t>
            </w:r>
            <w:proofErr w:type="spellStart"/>
            <w:r w:rsidRPr="00FB008C">
              <w:rPr>
                <w:rFonts w:eastAsia="SimSun"/>
                <w:sz w:val="10"/>
                <w:szCs w:val="10"/>
                <w:lang w:eastAsia="zh-CN"/>
              </w:rPr>
              <w:t>stand</w:t>
            </w:r>
            <w:proofErr w:type="spellEnd"/>
            <w:r w:rsidRPr="00FB008C">
              <w:rPr>
                <w:rFonts w:eastAsia="SimSun"/>
                <w:sz w:val="10"/>
                <w:szCs w:val="10"/>
                <w:lang w:eastAsia="zh-CN"/>
              </w:rPr>
              <w:t xml:space="preserve"> numarası, operatör tanıtım levhası, dosya, </w:t>
            </w:r>
            <w:proofErr w:type="spellStart"/>
            <w:r w:rsidRPr="00FB008C">
              <w:rPr>
                <w:rFonts w:eastAsia="SimSun"/>
                <w:sz w:val="10"/>
                <w:szCs w:val="10"/>
                <w:lang w:eastAsia="zh-CN"/>
              </w:rPr>
              <w:t>türsab</w:t>
            </w:r>
            <w:proofErr w:type="spellEnd"/>
            <w:r w:rsidRPr="00FB008C">
              <w:rPr>
                <w:rFonts w:eastAsia="SimSun"/>
                <w:sz w:val="10"/>
                <w:szCs w:val="10"/>
                <w:lang w:eastAsia="zh-CN"/>
              </w:rPr>
              <w:t xml:space="preserve"> plakası, dönüş uçuş listesi, dönüş yolcu listesi</w:t>
            </w:r>
          </w:p>
          <w:p w:rsidR="00233AFD" w:rsidRPr="00515B0A" w:rsidRDefault="00233AF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</w:tr>
      <w:tr w:rsidR="00233AFD" w:rsidRPr="00A87B64" w:rsidTr="0090357E">
        <w:tc>
          <w:tcPr>
            <w:tcW w:w="820" w:type="dxa"/>
            <w:vMerge/>
            <w:textDirection w:val="btLr"/>
          </w:tcPr>
          <w:p w:rsidR="00233AFD" w:rsidRPr="00A87B64" w:rsidRDefault="00233AF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302D0A">
              <w:rPr>
                <w:rFonts w:eastAsia="Batang"/>
                <w:b/>
                <w:sz w:val="14"/>
                <w:szCs w:val="14"/>
              </w:rPr>
              <w:t xml:space="preserve">3.HAFTA </w:t>
            </w:r>
          </w:p>
          <w:p w:rsidR="00233AFD" w:rsidRPr="00302D0A" w:rsidRDefault="00233AFD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13-17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Mart    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233AFD" w:rsidRPr="002915C0" w:rsidRDefault="00233AFD" w:rsidP="00AA4529">
            <w:pPr>
              <w:rPr>
                <w:sz w:val="16"/>
                <w:szCs w:val="16"/>
                <w:highlight w:val="yellow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Konuk istek ve şikayetlerini ilgili birimlere iletebilecektir</w:t>
            </w:r>
          </w:p>
          <w:p w:rsidR="00233AFD" w:rsidRDefault="00233AFD" w:rsidP="00F02E5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233AFD" w:rsidRPr="00A87B64" w:rsidRDefault="00233AFD" w:rsidP="00F02E5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7B64">
              <w:rPr>
                <w:b/>
                <w:bCs/>
                <w:color w:val="FF0000"/>
                <w:sz w:val="20"/>
                <w:szCs w:val="20"/>
              </w:rPr>
              <w:t>18 Mart Çanakkale zaferi</w:t>
            </w:r>
          </w:p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233AFD" w:rsidRPr="0076610E" w:rsidRDefault="00233AFD" w:rsidP="001439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610E">
              <w:rPr>
                <w:b/>
                <w:bCs/>
                <w:color w:val="000000"/>
                <w:sz w:val="20"/>
                <w:szCs w:val="20"/>
              </w:rPr>
              <w:t>MODÜL 3: KONUK HİZMETLERİ</w:t>
            </w:r>
          </w:p>
          <w:p w:rsidR="00233AFD" w:rsidRPr="0076610E" w:rsidRDefault="00233AFD" w:rsidP="001439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610E">
              <w:rPr>
                <w:b/>
                <w:bCs/>
                <w:color w:val="000000"/>
                <w:sz w:val="20"/>
                <w:szCs w:val="20"/>
              </w:rPr>
              <w:t>12. Konuk İstek Ve Şikayetleri</w:t>
            </w:r>
          </w:p>
          <w:p w:rsidR="00233AFD" w:rsidRPr="0076610E" w:rsidRDefault="00233AFD" w:rsidP="001439BD">
            <w:pPr>
              <w:rPr>
                <w:rFonts w:ascii="Arial" w:hAnsi="Arial" w:cs="Arial"/>
                <w:sz w:val="20"/>
                <w:szCs w:val="20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 xml:space="preserve">12.1 Konuk istekleri </w:t>
            </w:r>
            <w:proofErr w:type="gramStart"/>
            <w:r w:rsidRPr="0076610E">
              <w:rPr>
                <w:rFonts w:ascii="Arial" w:hAnsi="Arial" w:cs="Arial"/>
                <w:sz w:val="20"/>
                <w:szCs w:val="20"/>
              </w:rPr>
              <w:t>çeşitleri .</w:t>
            </w:r>
            <w:proofErr w:type="gramEnd"/>
            <w:r w:rsidRPr="007661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3AFD" w:rsidRPr="0076610E" w:rsidRDefault="00233AFD" w:rsidP="001439BD">
            <w:pPr>
              <w:rPr>
                <w:rFonts w:ascii="Arial" w:hAnsi="Arial" w:cs="Arial"/>
                <w:sz w:val="20"/>
                <w:szCs w:val="20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>12.2.Konuk şikayet çeşitleri</w:t>
            </w:r>
          </w:p>
          <w:p w:rsidR="00233AFD" w:rsidRPr="0076610E" w:rsidRDefault="00233AFD" w:rsidP="001439BD">
            <w:pPr>
              <w:rPr>
                <w:rFonts w:ascii="Arial" w:hAnsi="Arial" w:cs="Arial"/>
                <w:sz w:val="20"/>
                <w:szCs w:val="20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 xml:space="preserve">12.3.Konuk istek </w:t>
            </w:r>
            <w:proofErr w:type="gramStart"/>
            <w:r w:rsidRPr="0076610E">
              <w:rPr>
                <w:rFonts w:ascii="Arial" w:hAnsi="Arial" w:cs="Arial"/>
                <w:sz w:val="20"/>
                <w:szCs w:val="20"/>
              </w:rPr>
              <w:t>ve  şikayeti</w:t>
            </w:r>
            <w:proofErr w:type="gramEnd"/>
            <w:r w:rsidRPr="0076610E">
              <w:rPr>
                <w:rFonts w:ascii="Arial" w:hAnsi="Arial" w:cs="Arial"/>
                <w:sz w:val="20"/>
                <w:szCs w:val="20"/>
              </w:rPr>
              <w:t xml:space="preserve"> alan kişiler</w:t>
            </w:r>
          </w:p>
          <w:p w:rsidR="00233AFD" w:rsidRDefault="00233AFD" w:rsidP="00F02E5D">
            <w:pPr>
              <w:rPr>
                <w:b/>
                <w:sz w:val="20"/>
                <w:szCs w:val="20"/>
                <w:highlight w:val="yellow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 xml:space="preserve">12.4.Konuk istek ve şikayet analizi </w:t>
            </w:r>
          </w:p>
          <w:p w:rsidR="00233AFD" w:rsidRPr="00A87B64" w:rsidRDefault="00233AFD" w:rsidP="00F02E5D">
            <w:pPr>
              <w:rPr>
                <w:b/>
                <w:bCs/>
                <w:sz w:val="20"/>
                <w:szCs w:val="20"/>
              </w:rPr>
            </w:pPr>
            <w:r w:rsidRPr="006C2612">
              <w:rPr>
                <w:b/>
                <w:sz w:val="20"/>
                <w:szCs w:val="20"/>
              </w:rPr>
              <w:t>Milliyetçilik ilkesini anlama</w:t>
            </w:r>
          </w:p>
        </w:tc>
        <w:tc>
          <w:tcPr>
            <w:tcW w:w="1976" w:type="dxa"/>
          </w:tcPr>
          <w:p w:rsidR="00233AFD" w:rsidRDefault="00233AFD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233AFD" w:rsidRPr="00515B0A" w:rsidRDefault="00233AF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projeksiyon, kütüphane, turizm ile ilgili istatistikî veriler, telsiz, 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info</w:t>
            </w:r>
            <w:proofErr w:type="spell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broşürü, 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stand</w:t>
            </w:r>
            <w:proofErr w:type="spell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numarası, operatör tanıtım levhası, dosya, </w:t>
            </w:r>
            <w:proofErr w:type="spellStart"/>
            <w:r w:rsidRPr="00515B0A">
              <w:rPr>
                <w:rFonts w:eastAsia="SimSun"/>
                <w:sz w:val="14"/>
                <w:szCs w:val="14"/>
                <w:lang w:eastAsia="zh-CN"/>
              </w:rPr>
              <w:t>türsab</w:t>
            </w:r>
            <w:proofErr w:type="spellEnd"/>
            <w:r w:rsidRPr="00515B0A">
              <w:rPr>
                <w:rFonts w:eastAsia="SimSun"/>
                <w:sz w:val="14"/>
                <w:szCs w:val="14"/>
                <w:lang w:eastAsia="zh-CN"/>
              </w:rPr>
              <w:t xml:space="preserve"> plakası, dönüş uçuş listesi, dönüş yolcu listesi</w:t>
            </w:r>
          </w:p>
          <w:p w:rsidR="00233AFD" w:rsidRPr="00515B0A" w:rsidRDefault="00233AF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</w:tr>
      <w:tr w:rsidR="00233AFD" w:rsidRPr="00A87B64" w:rsidTr="00FB008C">
        <w:trPr>
          <w:cantSplit/>
          <w:trHeight w:val="779"/>
        </w:trPr>
        <w:tc>
          <w:tcPr>
            <w:tcW w:w="820" w:type="dxa"/>
            <w:vMerge w:val="restart"/>
            <w:textDirection w:val="btLr"/>
          </w:tcPr>
          <w:p w:rsidR="00233AFD" w:rsidRPr="00A87B64" w:rsidRDefault="00233AFD" w:rsidP="00110A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7B64">
              <w:rPr>
                <w:sz w:val="20"/>
                <w:szCs w:val="20"/>
              </w:rPr>
              <w:lastRenderedPageBreak/>
              <w:t>MART</w:t>
            </w:r>
          </w:p>
          <w:p w:rsidR="00233AFD" w:rsidRPr="00A87B64" w:rsidRDefault="00233AFD" w:rsidP="00110AF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302D0A">
              <w:rPr>
                <w:rFonts w:eastAsia="Batang"/>
                <w:b/>
                <w:sz w:val="14"/>
                <w:szCs w:val="14"/>
              </w:rPr>
              <w:t xml:space="preserve">4. HAFTA </w:t>
            </w:r>
          </w:p>
          <w:p w:rsidR="00233AFD" w:rsidRPr="00302D0A" w:rsidRDefault="00233AFD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20-24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Mart    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233AFD" w:rsidRPr="002915C0" w:rsidRDefault="00233AFD" w:rsidP="00AA4529">
            <w:pPr>
              <w:rPr>
                <w:sz w:val="16"/>
                <w:szCs w:val="16"/>
                <w:highlight w:val="yellow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Konuk istek ve şikayetlerini ilgili birimlere iletebilecektir</w:t>
            </w:r>
          </w:p>
          <w:p w:rsidR="00233AFD" w:rsidRPr="00A162BE" w:rsidRDefault="00233AFD" w:rsidP="001803FF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233AFD" w:rsidRPr="0076610E" w:rsidRDefault="00233AFD" w:rsidP="001818E2">
            <w:pPr>
              <w:rPr>
                <w:rFonts w:ascii="Arial" w:hAnsi="Arial" w:cs="Arial"/>
                <w:sz w:val="20"/>
                <w:szCs w:val="20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 xml:space="preserve">12.5.Yapılacak uygulamalar </w:t>
            </w:r>
          </w:p>
          <w:p w:rsidR="00233AFD" w:rsidRPr="0076610E" w:rsidRDefault="00233AFD" w:rsidP="001818E2">
            <w:pPr>
              <w:rPr>
                <w:rFonts w:ascii="Arial" w:hAnsi="Arial" w:cs="Arial"/>
                <w:sz w:val="20"/>
                <w:szCs w:val="20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>12.6.Konuğa bilgi verme</w:t>
            </w:r>
          </w:p>
          <w:p w:rsidR="00233AFD" w:rsidRPr="0076610E" w:rsidRDefault="00233AFD" w:rsidP="001818E2">
            <w:pPr>
              <w:rPr>
                <w:rFonts w:ascii="Arial" w:hAnsi="Arial" w:cs="Arial"/>
                <w:sz w:val="20"/>
                <w:szCs w:val="20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>12.7.Sonucun kontrol edilmesi</w:t>
            </w:r>
          </w:p>
          <w:p w:rsidR="00233AFD" w:rsidRPr="0076610E" w:rsidRDefault="00233AFD" w:rsidP="001818E2">
            <w:pPr>
              <w:rPr>
                <w:rFonts w:ascii="Arial" w:hAnsi="Arial" w:cs="Arial"/>
                <w:sz w:val="20"/>
                <w:szCs w:val="20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>12.8.İletişimde uyulacak nezaket kuralları</w:t>
            </w:r>
          </w:p>
          <w:p w:rsidR="00233AFD" w:rsidRPr="0076610E" w:rsidRDefault="00233AFD" w:rsidP="001818E2">
            <w:pPr>
              <w:rPr>
                <w:rFonts w:ascii="Arial" w:hAnsi="Arial" w:cs="Arial"/>
                <w:sz w:val="20"/>
                <w:szCs w:val="20"/>
              </w:rPr>
            </w:pPr>
            <w:r w:rsidRPr="0076610E">
              <w:rPr>
                <w:rFonts w:ascii="Arial" w:hAnsi="Arial" w:cs="Arial"/>
                <w:sz w:val="20"/>
                <w:szCs w:val="20"/>
              </w:rPr>
              <w:t>12.9.İlgili birimlerle doğru iletişim kuralları</w:t>
            </w:r>
          </w:p>
          <w:p w:rsidR="00233AFD" w:rsidRPr="00A87B64" w:rsidRDefault="00233AFD" w:rsidP="00FB008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233AFD" w:rsidRDefault="00233AFD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233AFD" w:rsidRPr="00515B0A" w:rsidRDefault="00233AF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, projeksiyon, kütüphane, turizm ile ilgili istatistikî veriler, gidiş-dönüş ara transfer listesi, ulaşım araçları, otel değişikliği formu,(R.V.A)formu, tur operatörü ile acente sözleşmeleri</w:t>
            </w:r>
          </w:p>
        </w:tc>
        <w:tc>
          <w:tcPr>
            <w:tcW w:w="1908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</w:p>
        </w:tc>
      </w:tr>
      <w:tr w:rsidR="00233AFD" w:rsidRPr="00A87B64" w:rsidTr="0090357E">
        <w:trPr>
          <w:cantSplit/>
          <w:trHeight w:val="1134"/>
        </w:trPr>
        <w:tc>
          <w:tcPr>
            <w:tcW w:w="820" w:type="dxa"/>
            <w:vMerge/>
            <w:textDirection w:val="btLr"/>
          </w:tcPr>
          <w:p w:rsidR="00233AFD" w:rsidRPr="00A87B64" w:rsidRDefault="00233AF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33AFD" w:rsidRPr="00302D0A" w:rsidRDefault="00233AFD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5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.HAFTA       </w:t>
            </w:r>
          </w:p>
          <w:p w:rsidR="00233AFD" w:rsidRPr="00302D0A" w:rsidRDefault="00233AFD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27 -31 Mart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9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233AFD" w:rsidRDefault="00233AFD" w:rsidP="00751D5A">
            <w:pPr>
              <w:rPr>
                <w:b/>
                <w:sz w:val="20"/>
                <w:szCs w:val="20"/>
                <w:highlight w:val="yellow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Kayıp ve bulunan eşya işlemlerini yapabilecektir.</w:t>
            </w:r>
          </w:p>
          <w:p w:rsidR="00233AFD" w:rsidRPr="00EF184F" w:rsidRDefault="00233AFD" w:rsidP="00751D5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43" w:type="dxa"/>
          </w:tcPr>
          <w:p w:rsidR="00233AFD" w:rsidRPr="007922A2" w:rsidRDefault="00233AFD" w:rsidP="00DC70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2A2">
              <w:rPr>
                <w:b/>
                <w:bCs/>
                <w:color w:val="000000"/>
                <w:sz w:val="20"/>
                <w:szCs w:val="20"/>
              </w:rPr>
              <w:t>13. Kayıp Ve Bulunmuş Eşyalar</w:t>
            </w:r>
          </w:p>
          <w:p w:rsidR="00233AFD" w:rsidRPr="007922A2" w:rsidRDefault="00233AFD" w:rsidP="00DC708B">
            <w:pPr>
              <w:rPr>
                <w:bCs/>
                <w:color w:val="000000"/>
                <w:sz w:val="20"/>
                <w:szCs w:val="20"/>
              </w:rPr>
            </w:pPr>
            <w:r w:rsidRPr="007922A2">
              <w:rPr>
                <w:bCs/>
                <w:color w:val="000000"/>
                <w:sz w:val="20"/>
                <w:szCs w:val="20"/>
              </w:rPr>
              <w:t>13.1. Tanımı</w:t>
            </w:r>
          </w:p>
          <w:p w:rsidR="00233AFD" w:rsidRPr="007922A2" w:rsidRDefault="00233AFD" w:rsidP="00DC708B">
            <w:pPr>
              <w:rPr>
                <w:bCs/>
                <w:color w:val="000000"/>
                <w:sz w:val="20"/>
                <w:szCs w:val="20"/>
              </w:rPr>
            </w:pPr>
            <w:r w:rsidRPr="007922A2">
              <w:rPr>
                <w:bCs/>
                <w:color w:val="000000"/>
                <w:sz w:val="20"/>
                <w:szCs w:val="20"/>
              </w:rPr>
              <w:t>13.2. Kayıp eşyalarla ilgili yapılan işlemler</w:t>
            </w:r>
          </w:p>
          <w:p w:rsidR="00233AFD" w:rsidRDefault="00233AFD" w:rsidP="00E566F1">
            <w:pPr>
              <w:rPr>
                <w:b/>
                <w:sz w:val="20"/>
                <w:szCs w:val="20"/>
                <w:highlight w:val="yellow"/>
              </w:rPr>
            </w:pPr>
            <w:r w:rsidRPr="007922A2">
              <w:rPr>
                <w:bCs/>
                <w:color w:val="000000"/>
                <w:sz w:val="20"/>
                <w:szCs w:val="20"/>
              </w:rPr>
              <w:t>13.3. Bulunmuş eşyalarla ilgili yapılan işlemler</w:t>
            </w:r>
          </w:p>
          <w:p w:rsidR="00233AFD" w:rsidRPr="00A87B64" w:rsidRDefault="00233AFD" w:rsidP="00E566F1">
            <w:pPr>
              <w:rPr>
                <w:sz w:val="20"/>
                <w:szCs w:val="20"/>
              </w:rPr>
            </w:pPr>
            <w:r w:rsidRPr="006C2612">
              <w:rPr>
                <w:b/>
                <w:sz w:val="20"/>
                <w:szCs w:val="20"/>
              </w:rPr>
              <w:t>Devletçilik ilkesini Anlama</w:t>
            </w:r>
          </w:p>
        </w:tc>
        <w:tc>
          <w:tcPr>
            <w:tcW w:w="1976" w:type="dxa"/>
          </w:tcPr>
          <w:p w:rsidR="00233AFD" w:rsidRDefault="00233AFD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233AFD" w:rsidRPr="00515B0A" w:rsidRDefault="00233AF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gidiş-dönüş ara transfer listesi, ulaşım araçları, otel değişikliği formu,(R.V.A)formu, tur operatörü ile acente sözleşmeleri</w:t>
            </w:r>
          </w:p>
          <w:p w:rsidR="00233AFD" w:rsidRPr="00515B0A" w:rsidRDefault="00233AF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233AFD" w:rsidRPr="00A87B64" w:rsidRDefault="00233AFD" w:rsidP="00F02E5D">
            <w:pPr>
              <w:rPr>
                <w:sz w:val="20"/>
                <w:szCs w:val="20"/>
              </w:rPr>
            </w:pPr>
            <w:r w:rsidRPr="00A87B64">
              <w:rPr>
                <w:rFonts w:eastAsia="Batang"/>
                <w:sz w:val="14"/>
                <w:szCs w:val="14"/>
              </w:rPr>
              <w:t>Öğrencilere modül ile kazandırılan yeterlikler ve derste yapılan etkinlikler sınıf geçme yönetmeliğine göre ölçülerek değerlendirilir.</w:t>
            </w:r>
          </w:p>
        </w:tc>
      </w:tr>
      <w:tr w:rsidR="00EA6864" w:rsidRPr="00A87B64" w:rsidTr="0090357E">
        <w:trPr>
          <w:cantSplit/>
          <w:trHeight w:val="1134"/>
        </w:trPr>
        <w:tc>
          <w:tcPr>
            <w:tcW w:w="820" w:type="dxa"/>
            <w:vMerge w:val="restart"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NİSAN</w:t>
            </w: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1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.HAFTA     </w:t>
            </w:r>
          </w:p>
          <w:p w:rsidR="00EA6864" w:rsidRPr="00302D0A" w:rsidRDefault="00EA6864" w:rsidP="00CB1B7C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03-07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 Nisan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EA6864" w:rsidRPr="00A87B64" w:rsidRDefault="00EA6864" w:rsidP="00751D5A">
            <w:pPr>
              <w:jc w:val="both"/>
              <w:rPr>
                <w:sz w:val="20"/>
                <w:szCs w:val="20"/>
              </w:rPr>
            </w:pPr>
          </w:p>
          <w:p w:rsidR="00EA6864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Özel durumu olan konuklarla ilgilenebilecektir.</w:t>
            </w:r>
          </w:p>
          <w:p w:rsidR="00EA6864" w:rsidRDefault="00EA6864" w:rsidP="00751D5A">
            <w:pPr>
              <w:rPr>
                <w:b/>
                <w:sz w:val="20"/>
                <w:szCs w:val="20"/>
                <w:highlight w:val="yellow"/>
              </w:rPr>
            </w:pPr>
          </w:p>
          <w:p w:rsidR="00EA6864" w:rsidRDefault="00EA6864" w:rsidP="00751D5A">
            <w:pPr>
              <w:rPr>
                <w:b/>
                <w:sz w:val="20"/>
                <w:szCs w:val="20"/>
                <w:highlight w:val="yellow"/>
              </w:rPr>
            </w:pPr>
          </w:p>
          <w:p w:rsidR="00EA6864" w:rsidRDefault="00EA6864" w:rsidP="00751D5A">
            <w:pPr>
              <w:rPr>
                <w:b/>
                <w:sz w:val="20"/>
                <w:szCs w:val="20"/>
                <w:highlight w:val="yellow"/>
              </w:rPr>
            </w:pPr>
          </w:p>
          <w:p w:rsidR="00EA6864" w:rsidRDefault="00EA6864" w:rsidP="00751D5A">
            <w:pPr>
              <w:rPr>
                <w:b/>
                <w:sz w:val="20"/>
                <w:szCs w:val="20"/>
                <w:highlight w:val="yellow"/>
              </w:rPr>
            </w:pPr>
          </w:p>
          <w:p w:rsidR="00EA6864" w:rsidRDefault="00EA6864" w:rsidP="00751D5A">
            <w:pPr>
              <w:rPr>
                <w:b/>
                <w:sz w:val="20"/>
                <w:szCs w:val="20"/>
                <w:highlight w:val="yellow"/>
              </w:rPr>
            </w:pPr>
          </w:p>
          <w:p w:rsidR="00EA6864" w:rsidRDefault="00EA6864" w:rsidP="00751D5A">
            <w:pPr>
              <w:rPr>
                <w:b/>
                <w:sz w:val="20"/>
                <w:szCs w:val="20"/>
                <w:highlight w:val="yellow"/>
              </w:rPr>
            </w:pPr>
          </w:p>
          <w:p w:rsidR="00EA6864" w:rsidRPr="00A87B64" w:rsidRDefault="00EA6864" w:rsidP="00751D5A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EA6864" w:rsidRPr="008776FD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8776FD">
              <w:rPr>
                <w:b/>
                <w:bCs/>
                <w:color w:val="000000"/>
                <w:sz w:val="20"/>
                <w:szCs w:val="20"/>
              </w:rPr>
              <w:t>14.Özel Durumu Olan Konuklar</w:t>
            </w:r>
          </w:p>
          <w:p w:rsidR="00EA6864" w:rsidRPr="008776FD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8776FD">
              <w:rPr>
                <w:rFonts w:ascii="Arial" w:hAnsi="Arial" w:cs="Arial"/>
                <w:sz w:val="20"/>
                <w:szCs w:val="20"/>
              </w:rPr>
              <w:t>14.1.Özel durumu olan konuk tanımı</w:t>
            </w:r>
          </w:p>
          <w:p w:rsidR="00EA6864" w:rsidRPr="008776FD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8776FD">
              <w:rPr>
                <w:rFonts w:ascii="Arial" w:hAnsi="Arial" w:cs="Arial"/>
                <w:sz w:val="20"/>
                <w:szCs w:val="20"/>
              </w:rPr>
              <w:t>14.2.Özel durumu olan konuk çeşitleri</w:t>
            </w:r>
          </w:p>
          <w:p w:rsidR="00EA6864" w:rsidRPr="008776FD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8776FD">
              <w:rPr>
                <w:rFonts w:ascii="Arial" w:hAnsi="Arial" w:cs="Arial"/>
                <w:sz w:val="20"/>
                <w:szCs w:val="20"/>
              </w:rPr>
              <w:t>14.3.Özel durumu olan konuklara yapılan işlemler</w:t>
            </w:r>
          </w:p>
          <w:p w:rsidR="00EA6864" w:rsidRDefault="00EA6864" w:rsidP="00751D5A">
            <w:pPr>
              <w:rPr>
                <w:rFonts w:ascii="Arial" w:hAnsi="Arial" w:cs="Arial"/>
              </w:rPr>
            </w:pPr>
            <w:r w:rsidRPr="008776FD">
              <w:rPr>
                <w:rFonts w:ascii="Arial" w:hAnsi="Arial" w:cs="Arial"/>
                <w:sz w:val="20"/>
                <w:szCs w:val="20"/>
              </w:rPr>
              <w:t>14.</w:t>
            </w:r>
            <w:proofErr w:type="gramStart"/>
            <w:r w:rsidRPr="008776FD">
              <w:rPr>
                <w:rFonts w:ascii="Arial" w:hAnsi="Arial" w:cs="Arial"/>
                <w:sz w:val="20"/>
                <w:szCs w:val="20"/>
              </w:rPr>
              <w:t>4 .Bulaşıcı</w:t>
            </w:r>
            <w:proofErr w:type="gramEnd"/>
            <w:r w:rsidRPr="008776FD">
              <w:rPr>
                <w:rFonts w:ascii="Arial" w:hAnsi="Arial" w:cs="Arial"/>
                <w:sz w:val="20"/>
                <w:szCs w:val="20"/>
              </w:rPr>
              <w:t xml:space="preserve"> hastalık taşıyan konuk odalarına yapılan işlemler</w:t>
            </w:r>
            <w:r>
              <w:rPr>
                <w:rFonts w:ascii="Arial" w:hAnsi="Arial" w:cs="Arial"/>
              </w:rPr>
              <w:t xml:space="preserve">                    </w:t>
            </w:r>
          </w:p>
          <w:p w:rsidR="00EA6864" w:rsidRPr="00AF77AF" w:rsidRDefault="00EA6864" w:rsidP="00751D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EA6864" w:rsidRDefault="00EA6864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EA6864" w:rsidRPr="00515B0A" w:rsidRDefault="00EA6864" w:rsidP="00A0484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Transfer listesi, bilgisayar, ofis programı, istatistiki veriler</w:t>
            </w:r>
          </w:p>
          <w:p w:rsidR="00EA6864" w:rsidRPr="00515B0A" w:rsidRDefault="00EA6864" w:rsidP="00A0484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</w:p>
        </w:tc>
      </w:tr>
      <w:tr w:rsidR="00EA6864" w:rsidRPr="00A87B64" w:rsidTr="0090357E">
        <w:trPr>
          <w:cantSplit/>
          <w:trHeight w:val="1134"/>
        </w:trPr>
        <w:tc>
          <w:tcPr>
            <w:tcW w:w="820" w:type="dxa"/>
            <w:vMerge/>
            <w:textDirection w:val="btLr"/>
          </w:tcPr>
          <w:p w:rsidR="00EA6864" w:rsidRPr="00A87B64" w:rsidRDefault="00EA6864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6864" w:rsidRPr="00302D0A" w:rsidRDefault="00EA6864" w:rsidP="00B60F27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2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. HAFTA </w:t>
            </w:r>
          </w:p>
          <w:p w:rsidR="00EA6864" w:rsidRPr="00302D0A" w:rsidRDefault="00EA6864" w:rsidP="00CB1B7C">
            <w:pPr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10-14 </w:t>
            </w:r>
            <w:r w:rsidRPr="00302D0A">
              <w:rPr>
                <w:rFonts w:eastAsia="Batang"/>
                <w:b/>
                <w:sz w:val="14"/>
                <w:szCs w:val="14"/>
              </w:rPr>
              <w:t xml:space="preserve">Nisan      </w:t>
            </w:r>
          </w:p>
        </w:tc>
        <w:tc>
          <w:tcPr>
            <w:tcW w:w="739" w:type="dxa"/>
          </w:tcPr>
          <w:p w:rsidR="00EA6864" w:rsidRPr="00A87B64" w:rsidRDefault="00EA6864" w:rsidP="00F02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8" w:type="dxa"/>
          </w:tcPr>
          <w:p w:rsidR="00EA6864" w:rsidRDefault="00EA6864" w:rsidP="00751D5A">
            <w:pPr>
              <w:rPr>
                <w:bCs/>
                <w:color w:val="000000"/>
                <w:sz w:val="18"/>
                <w:szCs w:val="18"/>
              </w:rPr>
            </w:pPr>
            <w:r w:rsidRPr="00EF184F">
              <w:rPr>
                <w:bCs/>
                <w:color w:val="000000"/>
                <w:sz w:val="18"/>
                <w:szCs w:val="18"/>
              </w:rPr>
              <w:t>Özel durumu olan konuklarla ilgilenebilecektir.</w:t>
            </w:r>
          </w:p>
          <w:p w:rsidR="00EA6864" w:rsidRDefault="00EA6864" w:rsidP="00751D5A">
            <w:pPr>
              <w:rPr>
                <w:b/>
                <w:sz w:val="20"/>
                <w:szCs w:val="20"/>
                <w:highlight w:val="yellow"/>
              </w:rPr>
            </w:pPr>
          </w:p>
          <w:p w:rsidR="00EA6864" w:rsidRPr="00A87B64" w:rsidRDefault="00EA6864" w:rsidP="00751D5A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EA6864" w:rsidRPr="007B6C57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7B6C57">
              <w:rPr>
                <w:rFonts w:ascii="Arial" w:hAnsi="Arial" w:cs="Arial"/>
                <w:sz w:val="20"/>
                <w:szCs w:val="20"/>
              </w:rPr>
              <w:t>14.5.İlgili birimlerle iletişim kurma</w:t>
            </w:r>
          </w:p>
          <w:p w:rsidR="00EA6864" w:rsidRPr="007B6C57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7B6C57">
              <w:rPr>
                <w:rFonts w:ascii="Arial" w:hAnsi="Arial" w:cs="Arial"/>
                <w:sz w:val="20"/>
                <w:szCs w:val="20"/>
              </w:rPr>
              <w:t>14.6.İletişimde uyulacak nezaket kuralları</w:t>
            </w:r>
          </w:p>
          <w:p w:rsidR="00EA6864" w:rsidRPr="007B6C57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7B6C57">
              <w:rPr>
                <w:rFonts w:ascii="Arial" w:hAnsi="Arial" w:cs="Arial"/>
                <w:sz w:val="20"/>
                <w:szCs w:val="20"/>
              </w:rPr>
              <w:t>14.7.</w:t>
            </w:r>
            <w:proofErr w:type="gramStart"/>
            <w:r w:rsidRPr="007B6C57">
              <w:rPr>
                <w:rFonts w:ascii="Arial" w:hAnsi="Arial" w:cs="Arial"/>
                <w:sz w:val="20"/>
                <w:szCs w:val="20"/>
              </w:rPr>
              <w:t>İlgili  formları</w:t>
            </w:r>
            <w:proofErr w:type="gramEnd"/>
            <w:r w:rsidRPr="007B6C57">
              <w:rPr>
                <w:rFonts w:ascii="Arial" w:hAnsi="Arial" w:cs="Arial"/>
                <w:sz w:val="20"/>
                <w:szCs w:val="20"/>
              </w:rPr>
              <w:t xml:space="preserve"> düzenleme teknikleri</w:t>
            </w:r>
          </w:p>
          <w:p w:rsidR="00EA6864" w:rsidRPr="007B6C57" w:rsidRDefault="00EA6864" w:rsidP="00751D5A">
            <w:pPr>
              <w:rPr>
                <w:rFonts w:ascii="Arial" w:hAnsi="Arial" w:cs="Arial"/>
                <w:sz w:val="20"/>
                <w:szCs w:val="20"/>
              </w:rPr>
            </w:pPr>
            <w:r w:rsidRPr="007B6C57">
              <w:rPr>
                <w:rFonts w:ascii="Arial" w:hAnsi="Arial" w:cs="Arial"/>
                <w:sz w:val="20"/>
                <w:szCs w:val="20"/>
              </w:rPr>
              <w:t>14.8</w:t>
            </w:r>
            <w:proofErr w:type="gramStart"/>
            <w:r w:rsidRPr="007B6C57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7B6C57">
              <w:rPr>
                <w:rFonts w:ascii="Arial" w:hAnsi="Arial" w:cs="Arial"/>
                <w:sz w:val="20"/>
                <w:szCs w:val="20"/>
              </w:rPr>
              <w:t>Kontrol etme</w:t>
            </w:r>
          </w:p>
          <w:p w:rsidR="00EA6864" w:rsidRPr="00D14A6D" w:rsidRDefault="00205EC6" w:rsidP="00751D5A">
            <w:pPr>
              <w:rPr>
                <w:sz w:val="20"/>
                <w:szCs w:val="20"/>
              </w:rPr>
            </w:pPr>
            <w:r w:rsidRPr="006C2612">
              <w:rPr>
                <w:b/>
                <w:sz w:val="20"/>
                <w:szCs w:val="20"/>
              </w:rPr>
              <w:t>Halkçılık İlkesini Anlama</w:t>
            </w:r>
          </w:p>
        </w:tc>
        <w:tc>
          <w:tcPr>
            <w:tcW w:w="1976" w:type="dxa"/>
          </w:tcPr>
          <w:p w:rsidR="00EA6864" w:rsidRDefault="00EA6864">
            <w:r w:rsidRPr="00E17F14">
              <w:rPr>
                <w:rFonts w:eastAsia="SimSun"/>
                <w:sz w:val="18"/>
                <w:szCs w:val="18"/>
                <w:lang w:eastAsia="zh-CN"/>
              </w:rPr>
              <w:t>Beyin Fırtınası, kişisel araştırma, gözlem, proje hazırlama grup çalışması, uygulama, teorik, drama, tartışma, gösterme, anlatım, soru-cevap, problem çözme, görüşme, örnek olay incelemesi, bireysel öğrenme, demonstrasyon</w:t>
            </w:r>
          </w:p>
        </w:tc>
        <w:tc>
          <w:tcPr>
            <w:tcW w:w="2501" w:type="dxa"/>
          </w:tcPr>
          <w:p w:rsidR="00EA6864" w:rsidRPr="00515B0A" w:rsidRDefault="00EA6864" w:rsidP="008267FE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515B0A">
              <w:rPr>
                <w:rFonts w:eastAsia="SimSun"/>
                <w:sz w:val="14"/>
                <w:szCs w:val="14"/>
                <w:lang w:eastAsia="zh-CN"/>
              </w:rPr>
              <w:t>Bilgisayar donanımları, internet ortamı, televizyon, VCD, DVD, projeksiyon, kütüphane, turizm ile ilgili istatistikî veriler, Transfer listesi, bilgisayar, ofis programı, istatistiki veriler</w:t>
            </w:r>
          </w:p>
          <w:p w:rsidR="00EA6864" w:rsidRPr="00515B0A" w:rsidRDefault="00EA6864" w:rsidP="008267FE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EA6864" w:rsidRPr="00A87B64" w:rsidRDefault="00EA6864" w:rsidP="008267FE">
            <w:pPr>
              <w:rPr>
                <w:sz w:val="20"/>
                <w:szCs w:val="20"/>
              </w:rPr>
            </w:pPr>
          </w:p>
        </w:tc>
      </w:tr>
    </w:tbl>
    <w:p w:rsidR="00DB0CA8" w:rsidRDefault="00DB0CA8" w:rsidP="000A776B">
      <w:pPr>
        <w:rPr>
          <w:sz w:val="20"/>
          <w:szCs w:val="20"/>
        </w:rPr>
      </w:pPr>
    </w:p>
    <w:p w:rsidR="00233AFD" w:rsidRDefault="00233AFD" w:rsidP="00233AFD">
      <w:pPr>
        <w:rPr>
          <w:sz w:val="20"/>
          <w:szCs w:val="20"/>
        </w:rPr>
      </w:pPr>
    </w:p>
    <w:p w:rsidR="00233AFD" w:rsidRPr="00302D0A" w:rsidRDefault="00DB0CA8" w:rsidP="00233AFD">
      <w:pPr>
        <w:rPr>
          <w:sz w:val="20"/>
          <w:szCs w:val="20"/>
        </w:rPr>
      </w:pPr>
      <w:r w:rsidRPr="00302D0A">
        <w:rPr>
          <w:sz w:val="20"/>
          <w:szCs w:val="20"/>
        </w:rPr>
        <w:lastRenderedPageBreak/>
        <w:t xml:space="preserve">Bu plan,  Talim ve Terbiye Kurulu Başkanlığının 02/06/2014 tarihli 50 sayılı Ortaöğretim </w:t>
      </w:r>
      <w:r>
        <w:rPr>
          <w:b/>
          <w:sz w:val="20"/>
          <w:szCs w:val="20"/>
        </w:rPr>
        <w:t>GÜNİÇİ</w:t>
      </w:r>
      <w:r w:rsidRPr="00302D0A">
        <w:rPr>
          <w:b/>
          <w:sz w:val="20"/>
          <w:szCs w:val="20"/>
        </w:rPr>
        <w:t xml:space="preserve"> </w:t>
      </w:r>
      <w:proofErr w:type="gramStart"/>
      <w:r w:rsidRPr="00302D0A">
        <w:rPr>
          <w:b/>
          <w:sz w:val="20"/>
          <w:szCs w:val="20"/>
        </w:rPr>
        <w:t>HİZMETLER</w:t>
      </w:r>
      <w:r w:rsidRPr="00302D0A">
        <w:rPr>
          <w:sz w:val="20"/>
          <w:szCs w:val="20"/>
        </w:rPr>
        <w:t xml:space="preserve">  dersi</w:t>
      </w:r>
      <w:proofErr w:type="gramEnd"/>
      <w:r w:rsidRPr="00302D0A">
        <w:rPr>
          <w:sz w:val="20"/>
          <w:szCs w:val="20"/>
        </w:rPr>
        <w:t xml:space="preserve"> öğretim programına uygun olarak, 2104 ve 2488 sayılı Tebliğler Dergisindeki Atatürk ilke ve İnkılâplarının yansıtılmasıyla,  2551 ve değişiklikleri içeren 2575 sayılı Tebliğler Dergisindeki ve TTKB 11/09/2011 tarih ve 151 sayılı karara ve </w:t>
      </w:r>
      <w:proofErr w:type="spellStart"/>
      <w:r w:rsidRPr="00302D0A">
        <w:rPr>
          <w:sz w:val="20"/>
          <w:szCs w:val="20"/>
        </w:rPr>
        <w:t>ünitelendirilmiş</w:t>
      </w:r>
      <w:proofErr w:type="spellEnd"/>
      <w:r w:rsidRPr="00302D0A">
        <w:rPr>
          <w:sz w:val="20"/>
          <w:szCs w:val="20"/>
        </w:rPr>
        <w:t xml:space="preserve"> yıllık plan normlarına uygun olarak, 07.09.2013 tarih 28758 sayılı resmi gazetedeki MEB Ortaöğretim Kurumları Yönetmeliğiyle, sene başı zümre öğretmenler kurulu toplantısı doğrultusunda hazırlanmıştır.</w:t>
      </w:r>
      <w:r w:rsidRPr="00302D0A">
        <w:rPr>
          <w:sz w:val="18"/>
          <w:szCs w:val="18"/>
        </w:rPr>
        <w:t xml:space="preserve"> </w:t>
      </w:r>
    </w:p>
    <w:p w:rsidR="00DB0CA8" w:rsidRPr="00233AFD" w:rsidRDefault="00DB0CA8" w:rsidP="00386AF3">
      <w:pPr>
        <w:rPr>
          <w:sz w:val="20"/>
          <w:szCs w:val="20"/>
        </w:rPr>
      </w:pPr>
    </w:p>
    <w:p w:rsidR="00DB0CA8" w:rsidRDefault="00DB0CA8" w:rsidP="000A776B">
      <w:pPr>
        <w:rPr>
          <w:sz w:val="20"/>
          <w:szCs w:val="20"/>
        </w:rPr>
      </w:pPr>
    </w:p>
    <w:p w:rsidR="00DB0CA8" w:rsidRPr="00940BDF" w:rsidRDefault="00DB0CA8" w:rsidP="000A776B">
      <w:pPr>
        <w:rPr>
          <w:sz w:val="20"/>
          <w:szCs w:val="20"/>
        </w:rPr>
      </w:pPr>
    </w:p>
    <w:p w:rsidR="00DB0CA8" w:rsidRPr="00D3731E" w:rsidRDefault="00DB0CA8" w:rsidP="000A776B">
      <w:pPr>
        <w:rPr>
          <w:sz w:val="20"/>
          <w:szCs w:val="20"/>
        </w:rPr>
      </w:pP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D3731E">
        <w:rPr>
          <w:sz w:val="20"/>
          <w:szCs w:val="20"/>
        </w:rPr>
        <w:t>UYGUNDUR</w:t>
      </w:r>
    </w:p>
    <w:p w:rsidR="00DB0CA8" w:rsidRPr="00D3731E" w:rsidRDefault="00DB0CA8" w:rsidP="000A776B">
      <w:pPr>
        <w:rPr>
          <w:sz w:val="20"/>
          <w:szCs w:val="20"/>
        </w:rPr>
      </w:pP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Pr="00D3731E">
        <w:rPr>
          <w:sz w:val="20"/>
          <w:szCs w:val="20"/>
        </w:rPr>
        <w:tab/>
      </w:r>
      <w:r w:rsidR="00FB62C7">
        <w:rPr>
          <w:sz w:val="20"/>
          <w:szCs w:val="20"/>
        </w:rPr>
        <w:t>09.09.2016</w:t>
      </w:r>
    </w:p>
    <w:p w:rsidR="00DB0CA8" w:rsidRPr="00D3731E" w:rsidRDefault="00DB0CA8" w:rsidP="000A776B">
      <w:pPr>
        <w:rPr>
          <w:sz w:val="20"/>
          <w:szCs w:val="20"/>
        </w:rPr>
      </w:pPr>
    </w:p>
    <w:p w:rsidR="00DB0CA8" w:rsidRDefault="00DB0CA8" w:rsidP="000A776B">
      <w:pPr>
        <w:rPr>
          <w:sz w:val="20"/>
          <w:szCs w:val="20"/>
        </w:rPr>
      </w:pPr>
    </w:p>
    <w:p w:rsidR="00DB0CA8" w:rsidRDefault="00DB0CA8" w:rsidP="000A776B">
      <w:pPr>
        <w:rPr>
          <w:sz w:val="20"/>
          <w:szCs w:val="20"/>
        </w:rPr>
      </w:pPr>
    </w:p>
    <w:p w:rsidR="00DB0CA8" w:rsidRDefault="00DB0CA8"/>
    <w:sectPr w:rsidR="00DB0CA8" w:rsidSect="00F02E5D">
      <w:footerReference w:type="default" r:id="rId7"/>
      <w:pgSz w:w="16838" w:h="11906" w:orient="landscape"/>
      <w:pgMar w:top="567" w:right="66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F5" w:rsidRDefault="006465F5">
      <w:r>
        <w:separator/>
      </w:r>
    </w:p>
  </w:endnote>
  <w:endnote w:type="continuationSeparator" w:id="0">
    <w:p w:rsidR="006465F5" w:rsidRDefault="0064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97972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B62C7" w:rsidRDefault="00FB62C7">
            <w:pPr>
              <w:pStyle w:val="Altbilgi"/>
              <w:jc w:val="right"/>
            </w:pPr>
            <w:r>
              <w:t xml:space="preserve">Sayfa </w:t>
            </w:r>
            <w:r w:rsidR="000714E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714EB">
              <w:rPr>
                <w:b/>
                <w:bCs/>
              </w:rPr>
              <w:fldChar w:fldCharType="separate"/>
            </w:r>
            <w:r w:rsidR="006C2612">
              <w:rPr>
                <w:b/>
                <w:bCs/>
                <w:noProof/>
              </w:rPr>
              <w:t>1</w:t>
            </w:r>
            <w:r w:rsidR="000714EB">
              <w:rPr>
                <w:b/>
                <w:bCs/>
              </w:rPr>
              <w:fldChar w:fldCharType="end"/>
            </w:r>
            <w:r>
              <w:t xml:space="preserve"> / </w:t>
            </w:r>
            <w:r w:rsidR="000714E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714EB">
              <w:rPr>
                <w:b/>
                <w:bCs/>
              </w:rPr>
              <w:fldChar w:fldCharType="separate"/>
            </w:r>
            <w:r w:rsidR="006C2612">
              <w:rPr>
                <w:b/>
                <w:bCs/>
                <w:noProof/>
              </w:rPr>
              <w:t>7</w:t>
            </w:r>
            <w:r w:rsidR="000714EB">
              <w:rPr>
                <w:b/>
                <w:bCs/>
              </w:rPr>
              <w:fldChar w:fldCharType="end"/>
            </w:r>
          </w:p>
        </w:sdtContent>
      </w:sdt>
    </w:sdtContent>
  </w:sdt>
  <w:p w:rsidR="00FB62C7" w:rsidRDefault="00FB62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F5" w:rsidRDefault="006465F5">
      <w:r>
        <w:separator/>
      </w:r>
    </w:p>
  </w:footnote>
  <w:footnote w:type="continuationSeparator" w:id="0">
    <w:p w:rsidR="006465F5" w:rsidRDefault="00646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A27"/>
    <w:multiLevelType w:val="hybridMultilevel"/>
    <w:tmpl w:val="7EEA58E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62148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8921A7"/>
    <w:multiLevelType w:val="hybridMultilevel"/>
    <w:tmpl w:val="0A8ABB54"/>
    <w:lvl w:ilvl="0" w:tplc="041F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">
    <w:nsid w:val="13C34981"/>
    <w:multiLevelType w:val="hybridMultilevel"/>
    <w:tmpl w:val="5FD4B86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8C77AC"/>
    <w:multiLevelType w:val="hybridMultilevel"/>
    <w:tmpl w:val="85B63D1A"/>
    <w:lvl w:ilvl="0" w:tplc="041F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4">
    <w:nsid w:val="3C717245"/>
    <w:multiLevelType w:val="hybridMultilevel"/>
    <w:tmpl w:val="119A866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7719AC"/>
    <w:multiLevelType w:val="hybridMultilevel"/>
    <w:tmpl w:val="0EDA42E6"/>
    <w:lvl w:ilvl="0" w:tplc="041F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A52B2B"/>
    <w:multiLevelType w:val="hybridMultilevel"/>
    <w:tmpl w:val="7702ED1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87607C2"/>
    <w:multiLevelType w:val="hybridMultilevel"/>
    <w:tmpl w:val="5BE48C88"/>
    <w:lvl w:ilvl="0" w:tplc="34061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FF0000"/>
        <w:sz w:val="20"/>
        <w:szCs w:val="2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776B"/>
    <w:rsid w:val="000264CE"/>
    <w:rsid w:val="000714EB"/>
    <w:rsid w:val="0007443B"/>
    <w:rsid w:val="00076BD7"/>
    <w:rsid w:val="000A776B"/>
    <w:rsid w:val="000B3F79"/>
    <w:rsid w:val="000C5450"/>
    <w:rsid w:val="000E47EB"/>
    <w:rsid w:val="000E6381"/>
    <w:rsid w:val="000F0C91"/>
    <w:rsid w:val="000F68BC"/>
    <w:rsid w:val="00111E28"/>
    <w:rsid w:val="00114169"/>
    <w:rsid w:val="001241E0"/>
    <w:rsid w:val="001439BD"/>
    <w:rsid w:val="001533BC"/>
    <w:rsid w:val="0015601E"/>
    <w:rsid w:val="001803FF"/>
    <w:rsid w:val="001818E2"/>
    <w:rsid w:val="001E17CC"/>
    <w:rsid w:val="001E6E07"/>
    <w:rsid w:val="00205EC6"/>
    <w:rsid w:val="002226A6"/>
    <w:rsid w:val="00224A68"/>
    <w:rsid w:val="0022785A"/>
    <w:rsid w:val="00233AFD"/>
    <w:rsid w:val="002564AE"/>
    <w:rsid w:val="002640D8"/>
    <w:rsid w:val="00274E90"/>
    <w:rsid w:val="002816EF"/>
    <w:rsid w:val="002915C0"/>
    <w:rsid w:val="00293496"/>
    <w:rsid w:val="002E385C"/>
    <w:rsid w:val="002F2754"/>
    <w:rsid w:val="002F64BF"/>
    <w:rsid w:val="00302D0A"/>
    <w:rsid w:val="00312ACC"/>
    <w:rsid w:val="00313C33"/>
    <w:rsid w:val="00335597"/>
    <w:rsid w:val="00347A31"/>
    <w:rsid w:val="00350504"/>
    <w:rsid w:val="00386AF3"/>
    <w:rsid w:val="003A2F8B"/>
    <w:rsid w:val="003A3E71"/>
    <w:rsid w:val="003F619B"/>
    <w:rsid w:val="00417401"/>
    <w:rsid w:val="004218E6"/>
    <w:rsid w:val="0043339A"/>
    <w:rsid w:val="00447635"/>
    <w:rsid w:val="004B0337"/>
    <w:rsid w:val="004B0AEF"/>
    <w:rsid w:val="00515B0A"/>
    <w:rsid w:val="005227E1"/>
    <w:rsid w:val="0055164A"/>
    <w:rsid w:val="005605EB"/>
    <w:rsid w:val="0056119E"/>
    <w:rsid w:val="00584AEB"/>
    <w:rsid w:val="00587973"/>
    <w:rsid w:val="005E1CC6"/>
    <w:rsid w:val="00604500"/>
    <w:rsid w:val="006258A4"/>
    <w:rsid w:val="00636CF9"/>
    <w:rsid w:val="006431EE"/>
    <w:rsid w:val="00645ADD"/>
    <w:rsid w:val="006465F5"/>
    <w:rsid w:val="00664F49"/>
    <w:rsid w:val="00683201"/>
    <w:rsid w:val="006A1E84"/>
    <w:rsid w:val="006B2576"/>
    <w:rsid w:val="006C2612"/>
    <w:rsid w:val="006C572F"/>
    <w:rsid w:val="006D017B"/>
    <w:rsid w:val="006D2AEB"/>
    <w:rsid w:val="006D7E67"/>
    <w:rsid w:val="006E6455"/>
    <w:rsid w:val="006F222C"/>
    <w:rsid w:val="006F7A12"/>
    <w:rsid w:val="00707A53"/>
    <w:rsid w:val="007247DD"/>
    <w:rsid w:val="0073126F"/>
    <w:rsid w:val="00734710"/>
    <w:rsid w:val="00745A18"/>
    <w:rsid w:val="00751BF2"/>
    <w:rsid w:val="00751D5A"/>
    <w:rsid w:val="00755628"/>
    <w:rsid w:val="00757DD2"/>
    <w:rsid w:val="0076610E"/>
    <w:rsid w:val="00773EF4"/>
    <w:rsid w:val="00783D8E"/>
    <w:rsid w:val="007922A2"/>
    <w:rsid w:val="00794079"/>
    <w:rsid w:val="007B6C57"/>
    <w:rsid w:val="007C0182"/>
    <w:rsid w:val="00807AE7"/>
    <w:rsid w:val="008267FE"/>
    <w:rsid w:val="0082697B"/>
    <w:rsid w:val="00845FC6"/>
    <w:rsid w:val="00852ED7"/>
    <w:rsid w:val="00855432"/>
    <w:rsid w:val="008776FD"/>
    <w:rsid w:val="008826E0"/>
    <w:rsid w:val="0088744D"/>
    <w:rsid w:val="00893929"/>
    <w:rsid w:val="008A7F28"/>
    <w:rsid w:val="008B2B87"/>
    <w:rsid w:val="008C2CC4"/>
    <w:rsid w:val="008D30D3"/>
    <w:rsid w:val="008D660C"/>
    <w:rsid w:val="0090357E"/>
    <w:rsid w:val="00905C71"/>
    <w:rsid w:val="00917949"/>
    <w:rsid w:val="00926C6C"/>
    <w:rsid w:val="00940BDF"/>
    <w:rsid w:val="009672B4"/>
    <w:rsid w:val="00972DBC"/>
    <w:rsid w:val="00987087"/>
    <w:rsid w:val="009978DD"/>
    <w:rsid w:val="009C211D"/>
    <w:rsid w:val="009D2B84"/>
    <w:rsid w:val="009D3ACC"/>
    <w:rsid w:val="009E53A6"/>
    <w:rsid w:val="00A0484D"/>
    <w:rsid w:val="00A162BE"/>
    <w:rsid w:val="00A538BD"/>
    <w:rsid w:val="00A55848"/>
    <w:rsid w:val="00A70A75"/>
    <w:rsid w:val="00A7127B"/>
    <w:rsid w:val="00A72A4F"/>
    <w:rsid w:val="00A87B64"/>
    <w:rsid w:val="00A96318"/>
    <w:rsid w:val="00AA4529"/>
    <w:rsid w:val="00AA7ADA"/>
    <w:rsid w:val="00AC7652"/>
    <w:rsid w:val="00AE2FA0"/>
    <w:rsid w:val="00AF77AF"/>
    <w:rsid w:val="00B15A9E"/>
    <w:rsid w:val="00B1757E"/>
    <w:rsid w:val="00B20CF6"/>
    <w:rsid w:val="00B22997"/>
    <w:rsid w:val="00B27419"/>
    <w:rsid w:val="00B40F14"/>
    <w:rsid w:val="00B60F27"/>
    <w:rsid w:val="00B75625"/>
    <w:rsid w:val="00BD2D35"/>
    <w:rsid w:val="00BE1BAC"/>
    <w:rsid w:val="00BE50A8"/>
    <w:rsid w:val="00C236B0"/>
    <w:rsid w:val="00C456C3"/>
    <w:rsid w:val="00C7373C"/>
    <w:rsid w:val="00C8103F"/>
    <w:rsid w:val="00CB1B7C"/>
    <w:rsid w:val="00CB42DB"/>
    <w:rsid w:val="00D0156C"/>
    <w:rsid w:val="00D101D7"/>
    <w:rsid w:val="00D139BA"/>
    <w:rsid w:val="00D14A6D"/>
    <w:rsid w:val="00D36B4E"/>
    <w:rsid w:val="00D3731E"/>
    <w:rsid w:val="00D46A1D"/>
    <w:rsid w:val="00D710D1"/>
    <w:rsid w:val="00D802D4"/>
    <w:rsid w:val="00D94F1F"/>
    <w:rsid w:val="00D9509F"/>
    <w:rsid w:val="00DB0CA8"/>
    <w:rsid w:val="00DC708B"/>
    <w:rsid w:val="00DE116F"/>
    <w:rsid w:val="00DF145C"/>
    <w:rsid w:val="00E12326"/>
    <w:rsid w:val="00E2450E"/>
    <w:rsid w:val="00E273DE"/>
    <w:rsid w:val="00E51049"/>
    <w:rsid w:val="00E566F1"/>
    <w:rsid w:val="00E57A67"/>
    <w:rsid w:val="00E60176"/>
    <w:rsid w:val="00E72112"/>
    <w:rsid w:val="00E82C92"/>
    <w:rsid w:val="00E9137F"/>
    <w:rsid w:val="00E962DA"/>
    <w:rsid w:val="00EA6864"/>
    <w:rsid w:val="00EB5B1F"/>
    <w:rsid w:val="00EB76EA"/>
    <w:rsid w:val="00EC65BC"/>
    <w:rsid w:val="00ED1FC9"/>
    <w:rsid w:val="00ED62ED"/>
    <w:rsid w:val="00ED7E52"/>
    <w:rsid w:val="00EF07F4"/>
    <w:rsid w:val="00EF184F"/>
    <w:rsid w:val="00F0291E"/>
    <w:rsid w:val="00F02E5D"/>
    <w:rsid w:val="00F53A52"/>
    <w:rsid w:val="00F56D61"/>
    <w:rsid w:val="00F6129D"/>
    <w:rsid w:val="00F62269"/>
    <w:rsid w:val="00F660C2"/>
    <w:rsid w:val="00F76378"/>
    <w:rsid w:val="00F90060"/>
    <w:rsid w:val="00F97139"/>
    <w:rsid w:val="00FB008C"/>
    <w:rsid w:val="00FB62C7"/>
    <w:rsid w:val="00F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6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0A776B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A0484D"/>
    <w:pPr>
      <w:ind w:left="720"/>
    </w:pPr>
  </w:style>
  <w:style w:type="paragraph" w:customStyle="1" w:styleId="Default">
    <w:name w:val="Default"/>
    <w:uiPriority w:val="99"/>
    <w:rsid w:val="009E53A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6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0A776B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A0484D"/>
    <w:pPr>
      <w:ind w:left="720"/>
    </w:pPr>
  </w:style>
  <w:style w:type="paragraph" w:customStyle="1" w:styleId="Default">
    <w:name w:val="Default"/>
    <w:uiPriority w:val="99"/>
    <w:rsid w:val="009E53A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ERDEMLİ OTELCİLİK VE TURİZM MESLEK LİSESİ KONAKLAMA SEYAHAT HİZMETLERİ ALANI SEYAHAT ACENTECİLİĞİ HİZMETLERİ DERSİ 10 A-  10 B SINIFI</vt:lpstr>
    </vt:vector>
  </TitlesOfParts>
  <Company>By NeC ® 2010 | Katilimsiz.Com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ERDEMLİ OTELCİLİK VE TURİZM MESLEK LİSESİ KONAKLAMA SEYAHAT HİZMETLERİ ALANI SEYAHAT ACENTECİLİĞİ HİZMETLERİ DERSİ 10 A-  10 B SINIFI</dc:title>
  <dc:creator>berkay 2</dc:creator>
  <cp:lastModifiedBy>Ayberk</cp:lastModifiedBy>
  <cp:revision>2</cp:revision>
  <dcterms:created xsi:type="dcterms:W3CDTF">2016-09-09T12:28:00Z</dcterms:created>
  <dcterms:modified xsi:type="dcterms:W3CDTF">2016-09-09T12:28:00Z</dcterms:modified>
</cp:coreProperties>
</file>